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line="265" w:lineRule="exact"/>
        <w:jc w:val="right"/>
        <w:rPr>
          <w:rFonts w:asciiTheme="minorHAnsi" w:hAnsiTheme="minorHAnsi" w:cstheme="minorHAnsi"/>
          <w:spacing w:val="-2"/>
          <w:w w:val="90"/>
        </w:rPr>
      </w:pPr>
      <w:r w:rsidRPr="00C625C4">
        <w:rPr>
          <w:rFonts w:asciiTheme="minorHAnsi" w:hAnsiTheme="minorHAnsi" w:cstheme="minorHAnsi"/>
        </w:rPr>
        <w:t xml:space="preserve">Betül </w:t>
      </w:r>
      <w:r w:rsidRPr="00C625C4">
        <w:rPr>
          <w:rFonts w:asciiTheme="minorHAnsi" w:hAnsiTheme="minorHAnsi" w:cstheme="minorHAnsi"/>
          <w:spacing w:val="-2"/>
          <w:w w:val="90"/>
        </w:rPr>
        <w:t>Özbek*</w:t>
      </w:r>
    </w:p>
    <w:p w:rsidR="00C625C4" w:rsidRPr="00C625C4" w:rsidRDefault="00C625C4" w:rsidP="00C625C4">
      <w:pPr>
        <w:pStyle w:val="GvdeMetni"/>
        <w:kinsoku w:val="0"/>
        <w:overflowPunct w:val="0"/>
        <w:spacing w:line="265" w:lineRule="exact"/>
        <w:jc w:val="right"/>
        <w:rPr>
          <w:rFonts w:asciiTheme="minorHAnsi" w:hAnsiTheme="minorHAnsi" w:cstheme="minorHAnsi"/>
          <w:spacing w:val="-6"/>
        </w:rPr>
      </w:pPr>
      <w:r w:rsidRPr="00C625C4">
        <w:rPr>
          <w:rFonts w:asciiTheme="minorHAnsi" w:hAnsiTheme="minorHAnsi" w:cstheme="minorHAnsi"/>
          <w:spacing w:val="-6"/>
        </w:rPr>
        <w:t>Önder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Erol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Ünsal**</w:t>
      </w:r>
    </w:p>
    <w:p w:rsidR="00C625C4" w:rsidRPr="00C625C4" w:rsidRDefault="00C625C4" w:rsidP="00C625C4">
      <w:pPr>
        <w:pStyle w:val="GvdeMetni"/>
        <w:kinsoku w:val="0"/>
        <w:overflowPunct w:val="0"/>
        <w:spacing w:line="266" w:lineRule="exact"/>
        <w:jc w:val="right"/>
        <w:rPr>
          <w:rFonts w:asciiTheme="minorHAnsi" w:hAnsiTheme="minorHAnsi" w:cstheme="minorHAnsi"/>
          <w:b/>
          <w:bCs/>
          <w:i/>
          <w:iCs/>
          <w:spacing w:val="-2"/>
          <w:w w:val="90"/>
        </w:rPr>
      </w:pP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AIPPI</w:t>
      </w:r>
      <w:r w:rsidRPr="00C625C4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Türkiye</w:t>
      </w:r>
      <w:r w:rsidRPr="00C625C4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/</w:t>
      </w:r>
      <w:r w:rsidRPr="00C625C4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Fikri</w:t>
      </w:r>
      <w:r w:rsidRPr="00C625C4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Mülkiyet</w:t>
      </w:r>
      <w:r w:rsidRPr="00C625C4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Hakları</w:t>
      </w:r>
      <w:r w:rsidRPr="00C625C4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Koruma</w:t>
      </w:r>
      <w:r w:rsidRPr="00C625C4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Derneği</w:t>
      </w:r>
      <w:r w:rsidRPr="00C625C4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C625C4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Üyeleri</w:t>
      </w:r>
    </w:p>
    <w:p w:rsidR="00C625C4" w:rsidRPr="00C625C4" w:rsidRDefault="00C625C4" w:rsidP="00C625C4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5"/>
          <w:szCs w:val="15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04"/>
        <w:ind w:left="183"/>
        <w:rPr>
          <w:rFonts w:asciiTheme="minorHAnsi" w:hAnsiTheme="minorHAnsi" w:cstheme="minorHAnsi"/>
          <w:b/>
          <w:bCs/>
          <w:spacing w:val="-2"/>
          <w:sz w:val="24"/>
          <w:szCs w:val="24"/>
        </w:rPr>
      </w:pPr>
      <w:bookmarkStart w:id="0" w:name="_GoBack"/>
      <w:r w:rsidRPr="00C625C4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SES MARKALARININ AYIRT EDİCİLİĞİNE İLİŞKİN BİR </w:t>
      </w:r>
      <w:r w:rsidRPr="00C625C4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İNCELEME: </w:t>
      </w:r>
      <w:r w:rsidRPr="00C625C4">
        <w:rPr>
          <w:rFonts w:asciiTheme="minorHAnsi" w:hAnsiTheme="minorHAnsi" w:cstheme="minorHAnsi"/>
          <w:b/>
          <w:bCs/>
          <w:spacing w:val="-2"/>
          <w:sz w:val="24"/>
          <w:szCs w:val="24"/>
        </w:rPr>
        <w:t>JAMES BOND FİLM SERİSİ TEMA MÜZİĞİ SES MARKASI BAŞVURUSU OLARAK EUIPO TEMYİZ KURULUNUN ÖNÜNDE</w:t>
      </w:r>
    </w:p>
    <w:bookmarkEnd w:id="0"/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6"/>
          <w:szCs w:val="26"/>
        </w:r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b/>
          <w:bCs/>
          <w:sz w:val="20"/>
          <w:szCs w:val="20"/>
        </w:rPr>
      </w:pPr>
    </w:p>
    <w:p w:rsidR="00C625C4" w:rsidRPr="00C625C4" w:rsidRDefault="00C625C4" w:rsidP="00C625C4">
      <w:pPr>
        <w:pStyle w:val="ListeParagraf"/>
        <w:numPr>
          <w:ilvl w:val="0"/>
          <w:numId w:val="6"/>
        </w:numPr>
        <w:tabs>
          <w:tab w:val="left" w:pos="373"/>
        </w:tabs>
        <w:kinsoku w:val="0"/>
        <w:overflowPunct w:val="0"/>
        <w:ind w:left="373" w:right="0" w:hanging="190"/>
        <w:rPr>
          <w:rFonts w:asciiTheme="minorHAnsi" w:hAnsiTheme="minorHAnsi" w:cstheme="minorHAnsi"/>
          <w:b/>
          <w:bCs/>
          <w:color w:val="000000"/>
          <w:spacing w:val="-2"/>
          <w:w w:val="90"/>
          <w:sz w:val="22"/>
          <w:szCs w:val="22"/>
        </w:rPr>
      </w:pPr>
      <w:r w:rsidRPr="00C625C4">
        <w:rPr>
          <w:rFonts w:asciiTheme="minorHAnsi" w:hAnsiTheme="minorHAnsi" w:cstheme="minorHAnsi"/>
          <w:b/>
          <w:bCs/>
          <w:spacing w:val="-2"/>
          <w:w w:val="90"/>
          <w:sz w:val="22"/>
          <w:szCs w:val="22"/>
        </w:rPr>
        <w:t>GİRİŞ</w:t>
      </w:r>
    </w:p>
    <w:p w:rsidR="00C625C4" w:rsidRPr="00C625C4" w:rsidRDefault="00C625C4" w:rsidP="00C625C4">
      <w:pPr>
        <w:pStyle w:val="GvdeMetni"/>
        <w:kinsoku w:val="0"/>
        <w:overflowPunct w:val="0"/>
        <w:spacing w:before="203" w:line="230" w:lineRule="auto"/>
        <w:ind w:left="183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2"/>
        </w:rPr>
        <w:t>İngiliz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yazar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Fleming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tarafından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1953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yılında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ilk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kitabı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yayımlanan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James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Bond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serisi,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aynı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ismi </w:t>
      </w:r>
      <w:r w:rsidRPr="00C625C4">
        <w:rPr>
          <w:rFonts w:asciiTheme="minorHAnsi" w:hAnsiTheme="minorHAnsi" w:cstheme="minorHAnsi"/>
        </w:rPr>
        <w:t>taşıyan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İngiliz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Gizli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Servis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ajanının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maceraları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üzerine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kuruludur.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Büyük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ilgiyle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>karşılanan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</w:rPr>
        <w:t xml:space="preserve">kitap </w:t>
      </w:r>
      <w:r w:rsidRPr="00C625C4">
        <w:rPr>
          <w:rFonts w:asciiTheme="minorHAnsi" w:hAnsiTheme="minorHAnsi" w:cstheme="minorHAnsi"/>
          <w:spacing w:val="-2"/>
        </w:rPr>
        <w:t>serisinin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devamı,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kitaplardan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daha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büyük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ilgi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gören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Bond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filmleri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serisi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olmuştur.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Serinin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televizyon, </w:t>
      </w:r>
      <w:r w:rsidRPr="00C625C4">
        <w:rPr>
          <w:rFonts w:asciiTheme="minorHAnsi" w:hAnsiTheme="minorHAnsi" w:cstheme="minorHAnsi"/>
          <w:spacing w:val="-6"/>
        </w:rPr>
        <w:t xml:space="preserve">radyo, çizgi film, bilgisayar oyunu uyarlamaları da yapılmış, ancak en büyük ilgi tartışmasız biçimde </w:t>
      </w:r>
      <w:r w:rsidRPr="00C625C4">
        <w:rPr>
          <w:rFonts w:asciiTheme="minorHAnsi" w:hAnsiTheme="minorHAnsi" w:cstheme="minorHAnsi"/>
        </w:rPr>
        <w:t>sinema filmlerince yaratılmıştır.</w:t>
      </w:r>
    </w:p>
    <w:p w:rsidR="00C625C4" w:rsidRPr="00C625C4" w:rsidRDefault="00C625C4" w:rsidP="00C625C4">
      <w:pPr>
        <w:pStyle w:val="GvdeMetni"/>
        <w:kinsoku w:val="0"/>
        <w:overflowPunct w:val="0"/>
        <w:spacing w:before="165" w:line="230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w w:val="90"/>
        </w:rPr>
        <w:t xml:space="preserve">Kısaca “007” olarak da anılan James Bond’u filmlerde kimin canlandıracağı dünya çapında önemle </w:t>
      </w:r>
      <w:r w:rsidRPr="00C625C4">
        <w:rPr>
          <w:rFonts w:asciiTheme="minorHAnsi" w:hAnsiTheme="minorHAnsi" w:cstheme="minorHAnsi"/>
          <w:spacing w:val="-8"/>
        </w:rPr>
        <w:t>takip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edilen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konu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haline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gelmiştir.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Sean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Connery,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Roger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Moore,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Timothy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Dalton,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Daniel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Craig, </w:t>
      </w:r>
      <w:r w:rsidRPr="00C625C4">
        <w:rPr>
          <w:rFonts w:asciiTheme="minorHAnsi" w:hAnsiTheme="minorHAnsi" w:cstheme="minorHAnsi"/>
          <w:spacing w:val="-6"/>
        </w:rPr>
        <w:t xml:space="preserve">Pierce Brosnan gibi ünlü aktörler filmlerde James Bond’u canlandırmıştır. Buna ilaveten Bond kızları olarak anılan ve bu rol sayesinde oyunculuk kariyerlerinde önemli bir başarı yakalayan aktrisler de, </w:t>
      </w:r>
      <w:r w:rsidRPr="00C625C4">
        <w:rPr>
          <w:rFonts w:asciiTheme="minorHAnsi" w:hAnsiTheme="minorHAnsi" w:cstheme="minorHAnsi"/>
          <w:spacing w:val="-2"/>
        </w:rPr>
        <w:t>aynı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zamanda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ünlü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çapkın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Bond’un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filmlerdeki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sevgililerini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oynamışlardır.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serisinin </w:t>
      </w:r>
      <w:r w:rsidRPr="00C625C4">
        <w:rPr>
          <w:rFonts w:asciiTheme="minorHAnsi" w:hAnsiTheme="minorHAnsi" w:cstheme="minorHAnsi"/>
          <w:spacing w:val="-4"/>
        </w:rPr>
        <w:t>müzikleri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dünya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çapında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hitler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olmuştur;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hemen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aklınıza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gelecek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birkaç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örnek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verelim: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Tina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4"/>
        </w:rPr>
        <w:t>Tur</w:t>
      </w:r>
      <w:r w:rsidRPr="00C625C4">
        <w:rPr>
          <w:rFonts w:asciiTheme="minorHAnsi" w:hAnsiTheme="minorHAnsi" w:cstheme="minorHAnsi"/>
          <w:spacing w:val="-8"/>
        </w:rPr>
        <w:t>ner –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Goldeneye,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Adele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– Skyfall,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View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to 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Kill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–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Duran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Duran, You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Know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My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Name –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Chris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Cornell, </w:t>
      </w:r>
      <w:r w:rsidRPr="00C625C4">
        <w:rPr>
          <w:rFonts w:asciiTheme="minorHAnsi" w:hAnsiTheme="minorHAnsi" w:cstheme="minorHAnsi"/>
        </w:rPr>
        <w:t>Another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Way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to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Die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–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Alicia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Keys,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Diamonds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are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Forever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–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Shirley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Bassey,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Live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and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Let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Die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–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 xml:space="preserve">Paul </w:t>
      </w:r>
      <w:r w:rsidRPr="00C625C4">
        <w:rPr>
          <w:rFonts w:asciiTheme="minorHAnsi" w:hAnsiTheme="minorHAnsi" w:cstheme="minorHAnsi"/>
          <w:spacing w:val="-4"/>
        </w:rPr>
        <w:t>McCartney…</w:t>
      </w:r>
    </w:p>
    <w:p w:rsidR="00C625C4" w:rsidRPr="00C625C4" w:rsidRDefault="00C625C4" w:rsidP="00C625C4">
      <w:pPr>
        <w:pStyle w:val="GvdeMetni"/>
        <w:kinsoku w:val="0"/>
        <w:overflowPunct w:val="0"/>
        <w:spacing w:before="170" w:line="230" w:lineRule="auto"/>
        <w:ind w:left="183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</w:rPr>
        <w:t>James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Bond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serisinin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filmleri,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kitapları,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aktörleri,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aktrisleri,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müzikleri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dahil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neredeyse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tüm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unsurla</w:t>
      </w:r>
      <w:r w:rsidRPr="00C625C4">
        <w:rPr>
          <w:rFonts w:asciiTheme="minorHAnsi" w:hAnsiTheme="minorHAnsi" w:cstheme="minorHAnsi"/>
          <w:spacing w:val="-6"/>
        </w:rPr>
        <w:t xml:space="preserve">rıyla dünya popüler kültürünün en önemli kültlerinden birisi olduğunu söylemek yanlış olmayacaktır. </w:t>
      </w:r>
      <w:r w:rsidRPr="00C625C4">
        <w:rPr>
          <w:rFonts w:asciiTheme="minorHAnsi" w:hAnsiTheme="minorHAnsi" w:cstheme="minorHAnsi"/>
          <w:spacing w:val="-8"/>
        </w:rPr>
        <w:t>Ancak,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dışarıda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bırakılmaması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gereken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diğer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önemli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unsur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daha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var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kesinlikle: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James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Bond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Tema </w:t>
      </w:r>
      <w:r w:rsidRPr="00C625C4">
        <w:rPr>
          <w:rFonts w:asciiTheme="minorHAnsi" w:hAnsiTheme="minorHAnsi" w:cstheme="minorHAnsi"/>
          <w:spacing w:val="-2"/>
        </w:rPr>
        <w:t>Müziği.</w:t>
      </w:r>
    </w:p>
    <w:p w:rsidR="00C625C4" w:rsidRPr="00C625C4" w:rsidRDefault="00C625C4" w:rsidP="00C625C4">
      <w:pPr>
        <w:pStyle w:val="GvdeMetni"/>
        <w:kinsoku w:val="0"/>
        <w:overflowPunct w:val="0"/>
        <w:spacing w:before="164" w:line="230" w:lineRule="auto"/>
        <w:ind w:left="183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  <w:spacing w:val="-8"/>
        </w:rPr>
        <w:t>Muhtemelen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herkesin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aşina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olduğu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tema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müziği,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1962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yılında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Monty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Norman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tarafından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yazılmış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John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Barry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tarafından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düzenlenmiştir.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Eser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sonrasında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Norman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Barry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arasında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telif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haklarına </w:t>
      </w:r>
      <w:r w:rsidRPr="00C625C4">
        <w:rPr>
          <w:rFonts w:asciiTheme="minorHAnsi" w:hAnsiTheme="minorHAnsi" w:cstheme="minorHAnsi"/>
        </w:rPr>
        <w:t>ilişkin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davanın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konusu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olsa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da,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yazı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belirtilen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davayla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ilgili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değildir.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yazıda,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James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 xml:space="preserve">Bond </w:t>
      </w:r>
      <w:r w:rsidRPr="00C625C4">
        <w:rPr>
          <w:rFonts w:asciiTheme="minorHAnsi" w:hAnsiTheme="minorHAnsi" w:cstheme="minorHAnsi"/>
          <w:spacing w:val="-2"/>
        </w:rPr>
        <w:t>tema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müziğinin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markası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tescili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talebine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ilişkin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Avrupa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Birliği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Fikri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Mülkiyet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Ofisi (EUIPO)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Temyiz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Kurulunca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12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2021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tarihinde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verilen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</w:t>
      </w:r>
      <w:r w:rsidRPr="00C625C4">
        <w:rPr>
          <w:rFonts w:asciiTheme="minorHAnsi" w:hAnsiTheme="minorHAnsi" w:cstheme="minorHAnsi"/>
          <w:spacing w:val="-2"/>
          <w:position w:val="7"/>
          <w:sz w:val="13"/>
          <w:szCs w:val="13"/>
        </w:rPr>
        <w:t>1</w:t>
      </w:r>
      <w:r w:rsidRPr="00C625C4">
        <w:rPr>
          <w:rFonts w:asciiTheme="minorHAnsi" w:hAnsiTheme="minorHAnsi" w:cstheme="minorHAnsi"/>
          <w:spacing w:val="13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incelenecektir.</w:t>
      </w:r>
    </w:p>
    <w:p w:rsidR="00C625C4" w:rsidRPr="00C625C4" w:rsidRDefault="00C625C4" w:rsidP="00C625C4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10"/>
          <w:szCs w:val="10"/>
        </w:rPr>
      </w:pPr>
      <w:r w:rsidRPr="00C625C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93980</wp:posOffset>
                </wp:positionV>
                <wp:extent cx="6260465" cy="635"/>
                <wp:effectExtent l="8255" t="12700" r="8255" b="5715"/>
                <wp:wrapTopAndBottom/>
                <wp:docPr id="5" name="Serbest 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D20320B" id="Serbest Form 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7.4pt,558.05pt,7.4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C625C4" w:rsidRPr="00C625C4" w:rsidRDefault="00C625C4" w:rsidP="00C625C4">
      <w:pPr>
        <w:pStyle w:val="GvdeMetni"/>
        <w:kinsoku w:val="0"/>
        <w:overflowPunct w:val="0"/>
        <w:spacing w:before="33" w:line="235" w:lineRule="auto"/>
        <w:ind w:left="183" w:right="405"/>
        <w:rPr>
          <w:rFonts w:asciiTheme="minorHAnsi" w:hAnsiTheme="minorHAnsi" w:cstheme="minorHAnsi"/>
          <w:sz w:val="18"/>
          <w:szCs w:val="18"/>
        </w:rPr>
      </w:pPr>
      <w:r w:rsidRPr="00C625C4">
        <w:rPr>
          <w:rFonts w:asciiTheme="minorHAnsi" w:hAnsiTheme="minorHAnsi" w:cstheme="minorHAnsi"/>
          <w:w w:val="90"/>
          <w:sz w:val="18"/>
          <w:szCs w:val="18"/>
        </w:rPr>
        <w:t>1 R1996/2020-5 numaralı kararın tam metni için bkz: https://euipo.europa.eu/eSearchCLW/#basic/*///num-</w:t>
      </w:r>
      <w:r w:rsidRPr="00C625C4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z w:val="18"/>
          <w:szCs w:val="18"/>
        </w:rPr>
        <w:t>ber/1996%2F2020 (Erişim Tarihi 13.09.2021)</w:t>
      </w:r>
    </w:p>
    <w:p w:rsidR="00C625C4" w:rsidRPr="00C625C4" w:rsidRDefault="00C625C4" w:rsidP="00C625C4">
      <w:pPr>
        <w:pStyle w:val="GvdeMetni"/>
        <w:kinsoku w:val="0"/>
        <w:overflowPunct w:val="0"/>
        <w:spacing w:before="33" w:line="235" w:lineRule="auto"/>
        <w:ind w:left="183" w:right="405"/>
        <w:rPr>
          <w:rFonts w:asciiTheme="minorHAnsi" w:hAnsiTheme="minorHAnsi" w:cstheme="minorHAnsi"/>
          <w:sz w:val="18"/>
          <w:szCs w:val="18"/>
        </w:rPr>
        <w:sectPr w:rsidR="00C625C4" w:rsidRPr="00C625C4" w:rsidSect="007C7AE5">
          <w:headerReference w:type="default" r:id="rId7"/>
          <w:footerReference w:type="default" r:id="rId8"/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56"/>
        <w:ind w:left="183"/>
        <w:jc w:val="both"/>
        <w:rPr>
          <w:rFonts w:asciiTheme="minorHAnsi" w:hAnsiTheme="minorHAnsi" w:cstheme="minorHAnsi"/>
          <w:spacing w:val="-2"/>
          <w:w w:val="90"/>
        </w:rPr>
      </w:pPr>
      <w:r w:rsidRPr="00C625C4">
        <w:rPr>
          <w:rFonts w:asciiTheme="minorHAnsi" w:hAnsiTheme="minorHAnsi" w:cstheme="minorHAnsi"/>
          <w:w w:val="90"/>
        </w:rPr>
        <w:t>Piyasada</w:t>
      </w:r>
      <w:r w:rsidRPr="00C625C4">
        <w:rPr>
          <w:rFonts w:asciiTheme="minorHAnsi" w:hAnsiTheme="minorHAnsi" w:cstheme="minorHAnsi"/>
          <w:spacing w:val="22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artan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rekabet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koşullarında</w:t>
      </w:r>
      <w:r w:rsidRPr="00C625C4">
        <w:rPr>
          <w:rFonts w:asciiTheme="minorHAnsi" w:hAnsiTheme="minorHAnsi" w:cstheme="minorHAnsi"/>
          <w:spacing w:val="22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gelişen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pazarlama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teknikleri</w:t>
      </w:r>
      <w:r w:rsidRPr="00C625C4">
        <w:rPr>
          <w:rFonts w:asciiTheme="minorHAnsi" w:hAnsiTheme="minorHAnsi" w:cstheme="minorHAnsi"/>
          <w:spacing w:val="22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sayesinde,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teşebbüsler</w:t>
      </w:r>
      <w:r w:rsidRPr="00C625C4">
        <w:rPr>
          <w:rFonts w:asciiTheme="minorHAnsi" w:hAnsiTheme="minorHAnsi" w:cstheme="minorHAnsi"/>
          <w:spacing w:val="23"/>
        </w:rPr>
        <w:t xml:space="preserve"> </w:t>
      </w:r>
      <w:r>
        <w:rPr>
          <w:rFonts w:asciiTheme="minorHAnsi" w:hAnsiTheme="minorHAnsi" w:cstheme="minorHAnsi"/>
          <w:spacing w:val="-2"/>
          <w:w w:val="90"/>
        </w:rPr>
        <w:t xml:space="preserve">markalarını </w:t>
      </w:r>
      <w:r w:rsidRPr="00C625C4">
        <w:rPr>
          <w:rFonts w:asciiTheme="minorHAnsi" w:hAnsiTheme="minorHAnsi" w:cstheme="minorHAnsi"/>
          <w:spacing w:val="-4"/>
        </w:rPr>
        <w:t>tüketici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nezdinde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daha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hatırlanır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kılmak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geleneksel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olmayan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türlerine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daha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sık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başvur- maktadırlar. Özellikle, yazımızda ayrıntı ile incelenecek olan ses işaretler</w:t>
      </w:r>
      <w:r>
        <w:rPr>
          <w:rFonts w:asciiTheme="minorHAnsi" w:hAnsiTheme="minorHAnsi" w:cstheme="minorHAnsi"/>
          <w:spacing w:val="-4"/>
        </w:rPr>
        <w:t>i, dinleyicilerin işitsel duyu</w:t>
      </w:r>
      <w:r w:rsidRPr="00C625C4">
        <w:rPr>
          <w:rFonts w:asciiTheme="minorHAnsi" w:hAnsiTheme="minorHAnsi" w:cstheme="minorHAnsi"/>
          <w:spacing w:val="-6"/>
        </w:rPr>
        <w:t xml:space="preserve">larını harekete geçiren ve işitsel hafızayı tetikleyen karakterleri nedeniyle markayı tüketici nezdinde </w:t>
      </w:r>
      <w:r w:rsidRPr="00C625C4">
        <w:rPr>
          <w:rFonts w:asciiTheme="minorHAnsi" w:hAnsiTheme="minorHAnsi" w:cstheme="minorHAnsi"/>
        </w:rPr>
        <w:t>özdeşleştirmek için etkili bir araç haline gelmiştir.</w:t>
      </w:r>
      <w:r w:rsidRPr="00C625C4">
        <w:rPr>
          <w:rFonts w:asciiTheme="minorHAnsi" w:hAnsiTheme="minorHAnsi" w:cstheme="minorHAnsi"/>
          <w:position w:val="7"/>
          <w:sz w:val="13"/>
          <w:szCs w:val="13"/>
        </w:rPr>
        <w:t>2</w:t>
      </w:r>
    </w:p>
    <w:p w:rsidR="00C625C4" w:rsidRPr="00C625C4" w:rsidRDefault="00C625C4" w:rsidP="00C625C4">
      <w:pPr>
        <w:pStyle w:val="GvdeMetni"/>
        <w:kinsoku w:val="0"/>
        <w:overflowPunct w:val="0"/>
        <w:spacing w:before="164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</w:rPr>
        <w:t>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sahipleri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için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önemli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ticari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değer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haline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gelen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bu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markaların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fikri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mülkiyet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 xml:space="preserve">hukukuna </w:t>
      </w:r>
      <w:r w:rsidRPr="00C625C4">
        <w:rPr>
          <w:rFonts w:asciiTheme="minorHAnsi" w:hAnsiTheme="minorHAnsi" w:cstheme="minorHAnsi"/>
          <w:spacing w:val="-6"/>
        </w:rPr>
        <w:t>yansıması da kaçınılmaz olmuştur. Geleneksel olmayan markaların tescil</w:t>
      </w:r>
      <w:r>
        <w:rPr>
          <w:rFonts w:asciiTheme="minorHAnsi" w:hAnsiTheme="minorHAnsi" w:cstheme="minorHAnsi"/>
          <w:spacing w:val="-6"/>
        </w:rPr>
        <w:t xml:space="preserve"> edilebilirliği pek çok tartış</w:t>
      </w:r>
      <w:r w:rsidRPr="00C625C4">
        <w:rPr>
          <w:rFonts w:asciiTheme="minorHAnsi" w:hAnsiTheme="minorHAnsi" w:cstheme="minorHAnsi"/>
          <w:spacing w:val="-4"/>
        </w:rPr>
        <w:t>manın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konusu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olsa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da,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dahil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olmak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üzere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büyük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kısmının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olmanın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temel </w:t>
      </w:r>
      <w:r w:rsidRPr="00C625C4">
        <w:rPr>
          <w:rFonts w:asciiTheme="minorHAnsi" w:hAnsiTheme="minorHAnsi" w:cstheme="minorHAnsi"/>
          <w:spacing w:val="-8"/>
        </w:rPr>
        <w:t>fonksiyonu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olan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“</w:t>
      </w:r>
      <w:r w:rsidRPr="00C625C4">
        <w:rPr>
          <w:rFonts w:asciiTheme="minorHAnsi" w:hAnsiTheme="minorHAnsi" w:cstheme="minorHAnsi"/>
          <w:i/>
          <w:iCs/>
          <w:spacing w:val="-8"/>
        </w:rPr>
        <w:t>bir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teşebbüse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ait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mal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veya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hizmeti,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diğer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teşebbüslere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ait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mal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veya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>hizmetten</w:t>
      </w:r>
      <w:r w:rsidRPr="00C625C4">
        <w:rPr>
          <w:rFonts w:asciiTheme="minorHAnsi" w:hAnsiTheme="minorHAnsi" w:cstheme="minorHAnsi"/>
          <w:i/>
          <w:iCs/>
          <w:spacing w:val="-3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8"/>
        </w:rPr>
        <w:t xml:space="preserve">ayırt </w:t>
      </w:r>
      <w:r w:rsidRPr="00C625C4">
        <w:rPr>
          <w:rFonts w:asciiTheme="minorHAnsi" w:hAnsiTheme="minorHAnsi" w:cstheme="minorHAnsi"/>
          <w:i/>
          <w:iCs/>
          <w:spacing w:val="-6"/>
        </w:rPr>
        <w:t>etme”</w:t>
      </w:r>
      <w:r w:rsidRPr="00C625C4">
        <w:rPr>
          <w:rFonts w:asciiTheme="minorHAnsi" w:hAnsiTheme="minorHAnsi" w:cstheme="minorHAnsi"/>
          <w:i/>
          <w:iCs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sicilde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gösterilme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kriterlerini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taşıdığı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koşulda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edilebileceği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kabul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edilmektedir.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Ancak </w:t>
      </w:r>
      <w:r w:rsidRPr="00C625C4">
        <w:rPr>
          <w:rFonts w:asciiTheme="minorHAnsi" w:hAnsiTheme="minorHAnsi" w:cstheme="minorHAnsi"/>
          <w:spacing w:val="-4"/>
        </w:rPr>
        <w:t>geleneksel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olmayan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niteliğinin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belirlenmesi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konusunda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hala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bazı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tartışmalar </w:t>
      </w:r>
      <w:r w:rsidRPr="00C625C4">
        <w:rPr>
          <w:rFonts w:asciiTheme="minorHAnsi" w:hAnsiTheme="minorHAnsi" w:cstheme="minorHAnsi"/>
          <w:spacing w:val="-2"/>
        </w:rPr>
        <w:t>mevcuttur.</w:t>
      </w:r>
    </w:p>
    <w:p w:rsidR="00C625C4" w:rsidRPr="00C625C4" w:rsidRDefault="00C625C4" w:rsidP="00C625C4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21"/>
          <w:szCs w:val="21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</w:rPr>
        <w:t>EUIPO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Temyiz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Kurulunun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yazımıza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konu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ve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markalarının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ayırt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edicilikleri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ile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ilgili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önemli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</w:rPr>
        <w:t>değer</w:t>
      </w:r>
      <w:r w:rsidRPr="00C625C4">
        <w:rPr>
          <w:rFonts w:asciiTheme="minorHAnsi" w:hAnsiTheme="minorHAnsi" w:cstheme="minorHAnsi"/>
          <w:spacing w:val="-2"/>
        </w:rPr>
        <w:t>lendirmelere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yer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verdiği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kararı,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James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Bond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filminin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herkesin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aklında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canlanan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müziğinin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ses </w:t>
      </w:r>
      <w:r w:rsidRPr="00C625C4">
        <w:rPr>
          <w:rFonts w:asciiTheme="minorHAnsi" w:hAnsiTheme="minorHAnsi" w:cstheme="minorHAnsi"/>
        </w:rPr>
        <w:t>markası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</w:rPr>
        <w:t>olarak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</w:rPr>
        <w:t>tescili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</w:rPr>
        <w:t>başvurusu</w:t>
      </w:r>
      <w:r w:rsidRPr="00C625C4">
        <w:rPr>
          <w:rFonts w:asciiTheme="minorHAnsi" w:hAnsiTheme="minorHAnsi" w:cstheme="minorHAnsi"/>
          <w:position w:val="7"/>
          <w:sz w:val="13"/>
          <w:szCs w:val="13"/>
        </w:rPr>
        <w:t>3</w:t>
      </w:r>
      <w:r w:rsidRPr="00C625C4">
        <w:rPr>
          <w:rFonts w:asciiTheme="minorHAnsi" w:hAnsiTheme="minorHAnsi" w:cstheme="minorHAnsi"/>
          <w:spacing w:val="13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</w:rPr>
        <w:t>sürecini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</w:rPr>
        <w:t>konu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</w:rPr>
        <w:t>almaktadır.</w:t>
      </w:r>
    </w:p>
    <w:p w:rsidR="00C625C4" w:rsidRPr="00C625C4" w:rsidRDefault="00C625C4" w:rsidP="00C625C4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spacing w:val="-6"/>
        </w:rPr>
        <w:t xml:space="preserve">Başvuru sahibi, James Bond filmlerinin fikri haklarının yönetimini elinde bulunduran Danjaq LLC, film </w:t>
      </w:r>
      <w:r w:rsidRPr="00C625C4">
        <w:rPr>
          <w:rFonts w:asciiTheme="minorHAnsi" w:hAnsiTheme="minorHAnsi" w:cstheme="minorHAnsi"/>
          <w:spacing w:val="-4"/>
        </w:rPr>
        <w:t>müziğinden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yirmi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beş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saniyelik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kesit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içeren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markasının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3.,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9.,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14.,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16.,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18.,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21.,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25.,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28.,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32.,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33.,</w:t>
      </w:r>
    </w:p>
    <w:p w:rsidR="00C625C4" w:rsidRPr="00C625C4" w:rsidRDefault="00C625C4" w:rsidP="00C625C4">
      <w:pPr>
        <w:pStyle w:val="GvdeMetni"/>
        <w:kinsoku w:val="0"/>
        <w:overflowPunct w:val="0"/>
        <w:spacing w:line="263" w:lineRule="exact"/>
        <w:ind w:left="181"/>
        <w:rPr>
          <w:rFonts w:asciiTheme="minorHAnsi" w:hAnsiTheme="minorHAnsi" w:cstheme="minorHAnsi"/>
          <w:spacing w:val="-6"/>
        </w:rPr>
      </w:pPr>
      <w:r w:rsidRPr="00C625C4">
        <w:rPr>
          <w:rFonts w:asciiTheme="minorHAnsi" w:hAnsiTheme="minorHAnsi" w:cstheme="minorHAnsi"/>
          <w:spacing w:val="-6"/>
        </w:rPr>
        <w:t>34.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sınıflardaki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mallar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için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Avrupa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Birliğinde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(AB)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amacıyla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EUIPO’ya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başvuruda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bulunmuştur:</w:t>
      </w:r>
    </w:p>
    <w:p w:rsidR="00C625C4" w:rsidRPr="00C625C4" w:rsidRDefault="00C625C4" w:rsidP="00C625C4">
      <w:pPr>
        <w:pStyle w:val="GvdeMetni"/>
        <w:kinsoku w:val="0"/>
        <w:overflowPunct w:val="0"/>
        <w:spacing w:before="199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2"/>
        </w:rPr>
        <w:t>İlgili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markası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başvurusu,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AB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Tüzüğünün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(EUTMR),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nitelikten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yoksun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markaların </w:t>
      </w:r>
      <w:r w:rsidRPr="00C625C4">
        <w:rPr>
          <w:rFonts w:asciiTheme="minorHAnsi" w:hAnsiTheme="minorHAnsi" w:cstheme="minorHAnsi"/>
          <w:w w:val="90"/>
        </w:rPr>
        <w:t xml:space="preserve">tescil edilemeyeceğini düzenleyen 7/1-b maddesi nedeniyle kapsadığı tüm mallar bakımından redde- </w:t>
      </w:r>
      <w:r w:rsidRPr="00C625C4">
        <w:rPr>
          <w:rFonts w:asciiTheme="minorHAnsi" w:hAnsiTheme="minorHAnsi" w:cstheme="minorHAnsi"/>
        </w:rPr>
        <w:t>dilmiştir. Başvuru sahibinin, EUIPO İnceleme Biriminin ses markalar</w:t>
      </w:r>
      <w:r>
        <w:rPr>
          <w:rFonts w:asciiTheme="minorHAnsi" w:hAnsiTheme="minorHAnsi" w:cstheme="minorHAnsi"/>
        </w:rPr>
        <w:t>ına karşı katı bir yaklaşım uy</w:t>
      </w:r>
      <w:r w:rsidRPr="00C625C4">
        <w:rPr>
          <w:rFonts w:asciiTheme="minorHAnsi" w:hAnsiTheme="minorHAnsi" w:cstheme="minorHAnsi"/>
          <w:spacing w:val="-6"/>
        </w:rPr>
        <w:t>guladığı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için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asgari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düzeyde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ayırt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ediciliğin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yeterli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olduğu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gerekçesi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ile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gerçekleştirdiği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itiraz </w:t>
      </w:r>
      <w:r w:rsidRPr="00C625C4">
        <w:rPr>
          <w:rFonts w:asciiTheme="minorHAnsi" w:hAnsiTheme="minorHAnsi" w:cstheme="minorHAnsi"/>
        </w:rPr>
        <w:t>sonucu Temyiz Kurulu ilgili ret kararını iptal etmiştir.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205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noktada,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marka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başvurusunun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reddine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konu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karara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esas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gerekçeler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Temyiz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Kurulunun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  <w:spacing w:val="-8"/>
        </w:rPr>
        <w:t>de</w:t>
      </w:r>
      <w:r w:rsidRPr="00C625C4">
        <w:rPr>
          <w:rFonts w:asciiTheme="minorHAnsi" w:hAnsiTheme="minorHAnsi" w:cstheme="minorHAnsi"/>
          <w:spacing w:val="-2"/>
        </w:rPr>
        <w:t>ğerlendirmelere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yaklaşımını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bazı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başlıklar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altında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incelemek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mümkündür.</w:t>
      </w:r>
    </w:p>
    <w:p w:rsidR="00C625C4" w:rsidRPr="00C625C4" w:rsidRDefault="00C625C4" w:rsidP="00C625C4">
      <w:pPr>
        <w:pStyle w:val="GvdeMetni"/>
        <w:kinsoku w:val="0"/>
        <w:overflowPunct w:val="0"/>
        <w:spacing w:before="2"/>
        <w:rPr>
          <w:rFonts w:asciiTheme="minorHAnsi" w:hAnsiTheme="minorHAnsi" w:cstheme="minorHAnsi"/>
          <w:sz w:val="23"/>
          <w:szCs w:val="23"/>
        </w:rPr>
      </w:pPr>
    </w:p>
    <w:p w:rsidR="00C625C4" w:rsidRPr="00C625C4" w:rsidRDefault="00C625C4" w:rsidP="00C625C4">
      <w:pPr>
        <w:pStyle w:val="Balk3"/>
        <w:numPr>
          <w:ilvl w:val="0"/>
          <w:numId w:val="6"/>
        </w:numPr>
        <w:tabs>
          <w:tab w:val="left" w:pos="485"/>
        </w:tabs>
        <w:kinsoku w:val="0"/>
        <w:overflowPunct w:val="0"/>
        <w:spacing w:line="297" w:lineRule="auto"/>
        <w:ind w:left="181" w:right="214" w:firstLine="0"/>
        <w:rPr>
          <w:rFonts w:asciiTheme="minorHAnsi" w:hAnsiTheme="minorHAnsi" w:cstheme="minorHAnsi"/>
          <w:color w:val="000000"/>
          <w:w w:val="90"/>
        </w:rPr>
      </w:pPr>
      <w:r w:rsidRPr="00C625C4">
        <w:rPr>
          <w:rFonts w:asciiTheme="minorHAnsi" w:hAnsiTheme="minorHAnsi" w:cstheme="minorHAnsi"/>
          <w:w w:val="90"/>
        </w:rPr>
        <w:t>EUIPO VE ADALET DİVANI GENEL MAHKEMESİ KARARLARI ÇERÇEVESİNDE SES MARKALARININ AYIRT EDİCİ NİTELİĞİ</w:t>
      </w:r>
    </w:p>
    <w:p w:rsidR="00C625C4" w:rsidRPr="00C625C4" w:rsidRDefault="00C625C4" w:rsidP="00C625C4">
      <w:pPr>
        <w:pStyle w:val="GvdeMetni"/>
        <w:kinsoku w:val="0"/>
        <w:overflowPunct w:val="0"/>
        <w:spacing w:before="20" w:line="230" w:lineRule="auto"/>
        <w:ind w:left="181" w:right="115"/>
        <w:jc w:val="both"/>
        <w:rPr>
          <w:rFonts w:asciiTheme="minorHAnsi" w:hAnsiTheme="minorHAnsi" w:cstheme="minorHAnsi"/>
          <w:spacing w:val="-2"/>
          <w:position w:val="7"/>
          <w:sz w:val="13"/>
          <w:szCs w:val="13"/>
        </w:rPr>
      </w:pP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markalarının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ediciliklerinin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değerlendirmesine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EUIPO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Kılavuzunda</w:t>
      </w:r>
      <w:r w:rsidRPr="00C625C4">
        <w:rPr>
          <w:rFonts w:asciiTheme="minorHAnsi" w:hAnsiTheme="minorHAnsi" w:cstheme="minorHAnsi"/>
          <w:spacing w:val="-4"/>
          <w:position w:val="7"/>
          <w:sz w:val="13"/>
          <w:szCs w:val="13"/>
        </w:rPr>
        <w:t>4</w:t>
      </w:r>
      <w:r w:rsidRPr="00C625C4">
        <w:rPr>
          <w:rFonts w:asciiTheme="minorHAnsi" w:hAnsiTheme="minorHAnsi" w:cstheme="minorHAnsi"/>
          <w:spacing w:val="17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bazı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kriterler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4"/>
        </w:rPr>
        <w:t>öngö</w:t>
      </w:r>
      <w:r w:rsidRPr="00C625C4">
        <w:rPr>
          <w:rFonts w:asciiTheme="minorHAnsi" w:hAnsiTheme="minorHAnsi" w:cstheme="minorHAnsi"/>
          <w:spacing w:val="-4"/>
        </w:rPr>
        <w:t>rülmüştür.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Kılavuzda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ilgili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“içerisindeki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sesin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türü</w:t>
      </w:r>
      <w:r w:rsidRPr="00C625C4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ne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olursa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olsun,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bir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veya</w:t>
      </w:r>
      <w:r w:rsidRPr="00C625C4">
        <w:rPr>
          <w:rFonts w:asciiTheme="minorHAnsi" w:hAnsiTheme="minorHAnsi" w:cstheme="minorHAnsi"/>
          <w:i/>
          <w:iCs/>
          <w:spacing w:val="-12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daha</w:t>
      </w:r>
      <w:r w:rsidRPr="00C625C4">
        <w:rPr>
          <w:rFonts w:asciiTheme="minorHAnsi" w:hAnsiTheme="minorHAnsi" w:cstheme="minorHAnsi"/>
          <w:i/>
          <w:iCs/>
          <w:spacing w:val="-11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fazla ses</w:t>
      </w:r>
      <w:r w:rsidRPr="00C625C4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içeren</w:t>
      </w:r>
      <w:r w:rsidRPr="00C625C4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herhangi</w:t>
      </w:r>
      <w:r w:rsidRPr="00C625C4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bir</w:t>
      </w:r>
      <w:r w:rsidRPr="00C625C4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</w:rPr>
        <w:t>işaret”</w:t>
      </w:r>
      <w:r w:rsidRPr="00C625C4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şeklinde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tanımlama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yapılmıştır.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Görüldüğü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üzere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tanım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4"/>
        </w:rPr>
        <w:t>sınırla</w:t>
      </w:r>
      <w:r w:rsidRPr="00C625C4">
        <w:rPr>
          <w:rFonts w:asciiTheme="minorHAnsi" w:hAnsiTheme="minorHAnsi" w:cstheme="minorHAnsi"/>
          <w:w w:val="90"/>
        </w:rPr>
        <w:t xml:space="preserve">yıcı değil, oldukça kapsayıcı nitelik arz etmektedir. Bu kapsamda ayırt edici olduğu takdirde doğada </w:t>
      </w:r>
      <w:r w:rsidRPr="00C625C4">
        <w:rPr>
          <w:rFonts w:asciiTheme="minorHAnsi" w:hAnsiTheme="minorHAnsi" w:cstheme="minorHAnsi"/>
          <w:spacing w:val="-4"/>
        </w:rPr>
        <w:t>bulunan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sesler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olabileceği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gibi,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yapay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oluşturulan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sesler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melodiler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markası </w:t>
      </w:r>
      <w:r w:rsidRPr="00C625C4">
        <w:rPr>
          <w:rFonts w:asciiTheme="minorHAnsi" w:hAnsiTheme="minorHAnsi" w:cstheme="minorHAnsi"/>
          <w:spacing w:val="-2"/>
        </w:rPr>
        <w:t>olabilir.</w:t>
      </w:r>
      <w:r w:rsidRPr="00C625C4">
        <w:rPr>
          <w:rFonts w:asciiTheme="minorHAnsi" w:hAnsiTheme="minorHAnsi" w:cstheme="minorHAnsi"/>
          <w:spacing w:val="-2"/>
          <w:position w:val="7"/>
          <w:sz w:val="13"/>
          <w:szCs w:val="13"/>
        </w:rPr>
        <w:t>5</w:t>
      </w: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4"/>
          <w:szCs w:val="24"/>
        </w:rPr>
      </w:pPr>
      <w:r w:rsidRPr="00C625C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206375</wp:posOffset>
                </wp:positionV>
                <wp:extent cx="6262370" cy="635"/>
                <wp:effectExtent l="6985" t="8255" r="7620" b="10160"/>
                <wp:wrapTopAndBottom/>
                <wp:docPr id="4" name="Serbest 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9EA5C76" id="Serbest Form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6.25pt,558.1pt,16.25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29"/>
        <w:ind w:left="324" w:right="0" w:hanging="143"/>
        <w:rPr>
          <w:rFonts w:asciiTheme="minorHAnsi" w:hAnsiTheme="minorHAnsi" w:cstheme="minorHAnsi"/>
          <w:spacing w:val="-2"/>
          <w:w w:val="90"/>
          <w:sz w:val="18"/>
          <w:szCs w:val="18"/>
        </w:rPr>
      </w:pPr>
      <w:r w:rsidRPr="00C625C4">
        <w:rPr>
          <w:rFonts w:asciiTheme="minorHAnsi" w:hAnsiTheme="minorHAnsi" w:cstheme="minorHAnsi"/>
          <w:w w:val="90"/>
          <w:sz w:val="18"/>
          <w:szCs w:val="18"/>
        </w:rPr>
        <w:t>Sound</w:t>
      </w:r>
      <w:r w:rsidRPr="00C625C4">
        <w:rPr>
          <w:rFonts w:asciiTheme="minorHAnsi" w:hAnsiTheme="minorHAnsi" w:cstheme="minorHAnsi"/>
          <w:spacing w:val="3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Mark</w:t>
      </w:r>
      <w:r w:rsidRPr="00C625C4">
        <w:rPr>
          <w:rFonts w:asciiTheme="minorHAnsi" w:hAnsiTheme="minorHAnsi" w:cstheme="minorHAnsi"/>
          <w:spacing w:val="3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and</w:t>
      </w:r>
      <w:r w:rsidRPr="00C625C4">
        <w:rPr>
          <w:rFonts w:asciiTheme="minorHAnsi" w:hAnsiTheme="minorHAnsi" w:cstheme="minorHAnsi"/>
          <w:spacing w:val="33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Intellectual</w:t>
      </w:r>
      <w:r w:rsidRPr="00C625C4">
        <w:rPr>
          <w:rFonts w:asciiTheme="minorHAnsi" w:hAnsiTheme="minorHAnsi" w:cstheme="minorHAnsi"/>
          <w:spacing w:val="3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Property,</w:t>
      </w:r>
      <w:r w:rsidRPr="00C625C4">
        <w:rPr>
          <w:rFonts w:asciiTheme="minorHAnsi" w:hAnsiTheme="minorHAnsi" w:cstheme="minorHAnsi"/>
          <w:spacing w:val="33"/>
          <w:sz w:val="18"/>
          <w:szCs w:val="18"/>
        </w:rPr>
        <w:t xml:space="preserve"> </w:t>
      </w:r>
      <w:hyperlink r:id="rId9" w:history="1"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https://abounaja.com/blogs/sound-mark</w:t>
        </w:r>
      </w:hyperlink>
      <w:r w:rsidRPr="00C625C4">
        <w:rPr>
          <w:rFonts w:asciiTheme="minorHAnsi" w:hAnsiTheme="minorHAnsi" w:cstheme="minorHAnsi"/>
          <w:spacing w:val="3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(Erişim</w:t>
      </w:r>
      <w:r w:rsidRPr="00C625C4">
        <w:rPr>
          <w:rFonts w:asciiTheme="minorHAnsi" w:hAnsiTheme="minorHAnsi" w:cstheme="minorHAnsi"/>
          <w:spacing w:val="33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Tarihi:</w:t>
      </w:r>
      <w:r w:rsidRPr="00C625C4">
        <w:rPr>
          <w:rFonts w:asciiTheme="minorHAnsi" w:hAnsiTheme="minorHAnsi" w:cstheme="minorHAnsi"/>
          <w:spacing w:val="3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w w:val="90"/>
          <w:sz w:val="18"/>
          <w:szCs w:val="18"/>
        </w:rPr>
        <w:t>13.09.2021)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12" w:line="235" w:lineRule="auto"/>
        <w:ind w:left="181" w:right="323" w:firstLine="0"/>
        <w:rPr>
          <w:rFonts w:asciiTheme="minorHAnsi" w:hAnsiTheme="minorHAnsi" w:cstheme="minorHAnsi"/>
          <w:sz w:val="18"/>
          <w:szCs w:val="18"/>
        </w:rPr>
      </w:pPr>
      <w:r w:rsidRPr="00C625C4">
        <w:rPr>
          <w:rFonts w:asciiTheme="minorHAnsi" w:hAnsiTheme="minorHAnsi" w:cstheme="minorHAnsi"/>
          <w:spacing w:val="-6"/>
          <w:sz w:val="18"/>
          <w:szCs w:val="18"/>
        </w:rPr>
        <w:t xml:space="preserve">Tescili talep edilen müzik eseri kesitinin https://euipo.europa.eu/eSearch/#details/trademarks/018168977 bağlantısın- </w:t>
      </w:r>
      <w:r w:rsidRPr="00C625C4">
        <w:rPr>
          <w:rFonts w:asciiTheme="minorHAnsi" w:hAnsiTheme="minorHAnsi" w:cstheme="minorHAnsi"/>
          <w:sz w:val="18"/>
          <w:szCs w:val="18"/>
        </w:rPr>
        <w:t>dan dinlenilmesi mümkündür. (Erişim Tarihi 13.09.2021)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13" w:line="235" w:lineRule="auto"/>
        <w:ind w:left="181" w:right="630" w:firstLine="0"/>
        <w:rPr>
          <w:rFonts w:asciiTheme="minorHAnsi" w:hAnsiTheme="minorHAnsi" w:cstheme="minorHAnsi"/>
          <w:spacing w:val="-4"/>
          <w:sz w:val="18"/>
          <w:szCs w:val="18"/>
        </w:rPr>
      </w:pPr>
      <w:r w:rsidRPr="00C625C4">
        <w:rPr>
          <w:rFonts w:asciiTheme="minorHAnsi" w:hAnsiTheme="minorHAnsi" w:cstheme="minorHAnsi"/>
          <w:spacing w:val="-6"/>
          <w:sz w:val="18"/>
          <w:szCs w:val="18"/>
        </w:rPr>
        <w:t xml:space="preserve">Guidelines for Examination in the Office, Part B Examination, Guidelines For Examination Of European Union Trade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 xml:space="preserve">Marks, </w:t>
      </w:r>
      <w:hyperlink r:id="rId10" w:history="1">
        <w:r w:rsidRPr="00C625C4">
          <w:rPr>
            <w:rFonts w:asciiTheme="minorHAnsi" w:hAnsiTheme="minorHAnsi" w:cstheme="minorHAnsi"/>
            <w:spacing w:val="-4"/>
            <w:sz w:val="18"/>
            <w:szCs w:val="18"/>
          </w:rPr>
          <w:t>https://guidelines.euipo.europa.eu/binary/1803468/2000140000</w:t>
        </w:r>
      </w:hyperlink>
      <w:r w:rsidRPr="00C625C4">
        <w:rPr>
          <w:rFonts w:asciiTheme="minorHAnsi" w:hAnsiTheme="minorHAnsi" w:cstheme="minorHAnsi"/>
          <w:spacing w:val="-4"/>
          <w:sz w:val="18"/>
          <w:szCs w:val="18"/>
        </w:rPr>
        <w:t xml:space="preserve"> (Erişim Tarihi 13.09.2021)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09"/>
        <w:ind w:left="324" w:right="0" w:hanging="143"/>
        <w:rPr>
          <w:rFonts w:asciiTheme="minorHAnsi" w:hAnsiTheme="minorHAnsi" w:cstheme="minorHAnsi"/>
          <w:spacing w:val="-5"/>
          <w:sz w:val="18"/>
          <w:szCs w:val="18"/>
        </w:rPr>
      </w:pPr>
      <w:r w:rsidRPr="00C625C4">
        <w:rPr>
          <w:rFonts w:asciiTheme="minorHAnsi" w:hAnsiTheme="minorHAnsi" w:cstheme="minorHAnsi"/>
          <w:spacing w:val="-2"/>
          <w:sz w:val="18"/>
          <w:szCs w:val="18"/>
        </w:rPr>
        <w:t>Karasu,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Rauf.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“Ses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Markaları”,</w:t>
      </w:r>
      <w:r w:rsidRPr="00C625C4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Ankara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Barosu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FMR</w:t>
      </w:r>
      <w:r w:rsidRPr="00C625C4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Dergisi,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2007,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Sayı:2,</w:t>
      </w:r>
      <w:r w:rsidRPr="00C625C4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s.31-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>32.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09"/>
        <w:ind w:left="324" w:right="0" w:hanging="143"/>
        <w:rPr>
          <w:rFonts w:asciiTheme="minorHAnsi" w:hAnsiTheme="minorHAnsi" w:cstheme="minorHAnsi"/>
          <w:spacing w:val="-5"/>
          <w:sz w:val="18"/>
          <w:szCs w:val="18"/>
        </w:rPr>
        <w:sectPr w:rsidR="00C625C4" w:rsidRPr="00C625C4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57"/>
        <w:ind w:left="181"/>
        <w:jc w:val="both"/>
        <w:rPr>
          <w:rFonts w:asciiTheme="minorHAnsi" w:hAnsiTheme="minorHAnsi" w:cstheme="minorHAnsi"/>
          <w:spacing w:val="-6"/>
        </w:rPr>
      </w:pPr>
      <w:r w:rsidRPr="00C625C4">
        <w:rPr>
          <w:rFonts w:asciiTheme="minorHAnsi" w:hAnsiTheme="minorHAnsi" w:cstheme="minorHAnsi"/>
          <w:spacing w:val="-6"/>
        </w:rPr>
        <w:t>Ses</w:t>
      </w:r>
      <w:r w:rsidRPr="00C625C4">
        <w:rPr>
          <w:rFonts w:asciiTheme="minorHAnsi" w:hAnsiTheme="minorHAnsi" w:cstheme="minorHAnsi"/>
          <w:spacing w:val="2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markalarının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edilebilirliği,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ayırt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edici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olmalarına,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yani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ortalama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tüketici</w:t>
      </w:r>
      <w:r w:rsidRPr="00C625C4">
        <w:rPr>
          <w:rFonts w:asciiTheme="minorHAnsi" w:hAnsiTheme="minorHAnsi" w:cstheme="minorHAnsi"/>
          <w:spacing w:val="2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nezdinde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mal</w:t>
      </w:r>
      <w:r w:rsidRPr="00C625C4">
        <w:rPr>
          <w:rFonts w:asciiTheme="minorHAnsi" w:hAnsiTheme="minorHAnsi" w:cstheme="minorHAnsi"/>
          <w:spacing w:val="3"/>
        </w:rPr>
        <w:t xml:space="preserve"> </w:t>
      </w:r>
      <w:r>
        <w:rPr>
          <w:rFonts w:asciiTheme="minorHAnsi" w:hAnsiTheme="minorHAnsi" w:cstheme="minorHAnsi"/>
          <w:spacing w:val="-6"/>
        </w:rPr>
        <w:t xml:space="preserve">veya </w:t>
      </w:r>
      <w:r w:rsidRPr="00C625C4">
        <w:rPr>
          <w:rFonts w:asciiTheme="minorHAnsi" w:hAnsiTheme="minorHAnsi" w:cstheme="minorHAnsi"/>
          <w:spacing w:val="-4"/>
        </w:rPr>
        <w:t>hizmetin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ticari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kökenini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gösterebilme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kabiliyetine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bağlıdır.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markalarının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tescili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gereken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ayırt </w:t>
      </w:r>
      <w:r w:rsidRPr="00C625C4">
        <w:rPr>
          <w:rFonts w:asciiTheme="minorHAnsi" w:hAnsiTheme="minorHAnsi" w:cstheme="minorHAnsi"/>
          <w:spacing w:val="-6"/>
        </w:rPr>
        <w:t xml:space="preserve">edicilik derecesi, geleneksel markalarda olduğu gibi tüketici algısı çerçevesinde değerlendirilmiştir. </w:t>
      </w:r>
      <w:r w:rsidRPr="00C625C4">
        <w:rPr>
          <w:rFonts w:asciiTheme="minorHAnsi" w:hAnsiTheme="minorHAnsi" w:cstheme="minorHAnsi"/>
          <w:w w:val="90"/>
        </w:rPr>
        <w:t xml:space="preserve">Ancak tüketicinin her markayı algılaması aynı olmayacağından geleneksel olmayan markalarda ayırt </w:t>
      </w:r>
      <w:r w:rsidRPr="00C625C4">
        <w:rPr>
          <w:rFonts w:asciiTheme="minorHAnsi" w:hAnsiTheme="minorHAnsi" w:cstheme="minorHAnsi"/>
          <w:spacing w:val="-4"/>
        </w:rPr>
        <w:t>ediciliğin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ispatının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daha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güç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olduğundan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söz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edilir.</w:t>
      </w:r>
      <w:r w:rsidRPr="00C625C4">
        <w:rPr>
          <w:rFonts w:asciiTheme="minorHAnsi" w:hAnsiTheme="minorHAnsi" w:cstheme="minorHAnsi"/>
          <w:spacing w:val="-4"/>
          <w:position w:val="7"/>
          <w:sz w:val="13"/>
          <w:szCs w:val="13"/>
        </w:rPr>
        <w:t>6</w:t>
      </w:r>
    </w:p>
    <w:p w:rsidR="00C625C4" w:rsidRPr="00C625C4" w:rsidRDefault="00C625C4" w:rsidP="00C625C4">
      <w:pPr>
        <w:pStyle w:val="GvdeMetni"/>
        <w:kinsoku w:val="0"/>
        <w:overflowPunct w:val="0"/>
        <w:spacing w:before="164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w w:val="90"/>
        </w:rPr>
        <w:t xml:space="preserve">Bununla beraber, EUIPO’nun ortak uygulama kılavuzlarından </w:t>
      </w:r>
      <w:r w:rsidRPr="00C625C4">
        <w:rPr>
          <w:rFonts w:asciiTheme="minorHAnsi" w:hAnsiTheme="minorHAnsi" w:cstheme="minorHAnsi"/>
          <w:i/>
          <w:iCs/>
          <w:w w:val="90"/>
        </w:rPr>
        <w:t xml:space="preserve">Common Practice 11’de </w:t>
      </w:r>
      <w:r w:rsidRPr="00C625C4">
        <w:rPr>
          <w:rFonts w:asciiTheme="minorHAnsi" w:hAnsiTheme="minorHAnsi" w:cstheme="minorHAnsi"/>
          <w:w w:val="90"/>
        </w:rPr>
        <w:t xml:space="preserve">seslerin ticaret- </w:t>
      </w:r>
      <w:r w:rsidRPr="00C625C4">
        <w:rPr>
          <w:rFonts w:asciiTheme="minorHAnsi" w:hAnsiTheme="minorHAnsi" w:cstheme="minorHAnsi"/>
          <w:spacing w:val="-6"/>
        </w:rPr>
        <w:t xml:space="preserve">te sıklıkla kullanılan, dolayısıyla tüketiciler tarafından da marka olarak algılanması kolay hale gelmiş </w:t>
      </w:r>
      <w:r w:rsidRPr="00C625C4">
        <w:rPr>
          <w:rFonts w:asciiTheme="minorHAnsi" w:hAnsiTheme="minorHAnsi" w:cstheme="minorHAnsi"/>
        </w:rPr>
        <w:t>işaretler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olduğu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belirtilmiştir.</w:t>
      </w:r>
      <w:r w:rsidRPr="00C625C4">
        <w:rPr>
          <w:rFonts w:asciiTheme="minorHAnsi" w:hAnsiTheme="minorHAnsi" w:cstheme="minorHAnsi"/>
          <w:position w:val="7"/>
          <w:sz w:val="13"/>
          <w:szCs w:val="13"/>
        </w:rPr>
        <w:t>7</w:t>
      </w:r>
      <w:r w:rsidRPr="00C625C4">
        <w:rPr>
          <w:rFonts w:asciiTheme="minorHAnsi" w:hAnsiTheme="minorHAnsi" w:cstheme="minorHAnsi"/>
          <w:spacing w:val="-4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</w:rPr>
        <w:t>Gerçekten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de,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ticarette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markalaşma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ve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pazarlama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stratejisinin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 xml:space="preserve">bir </w:t>
      </w:r>
      <w:r w:rsidRPr="00C625C4">
        <w:rPr>
          <w:rFonts w:asciiTheme="minorHAnsi" w:hAnsiTheme="minorHAnsi" w:cstheme="minorHAnsi"/>
          <w:spacing w:val="-6"/>
        </w:rPr>
        <w:t xml:space="preserve">parçası olarak sesler giderek daha fazla kullanıldığından, tüketicilerin bunları ticari menşe gösteren </w:t>
      </w:r>
      <w:r w:rsidRPr="00C625C4">
        <w:rPr>
          <w:rFonts w:asciiTheme="minorHAnsi" w:hAnsiTheme="minorHAnsi" w:cstheme="minorHAnsi"/>
        </w:rPr>
        <w:t>işaretler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olarak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algılaması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daha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olasıdır.</w:t>
      </w:r>
    </w:p>
    <w:p w:rsidR="00C625C4" w:rsidRPr="00C625C4" w:rsidRDefault="00C625C4" w:rsidP="00C625C4">
      <w:pPr>
        <w:pStyle w:val="GvdeMetni"/>
        <w:kinsoku w:val="0"/>
        <w:overflowPunct w:val="0"/>
        <w:spacing w:before="8"/>
        <w:rPr>
          <w:rFonts w:asciiTheme="minorHAnsi" w:hAnsiTheme="minorHAnsi" w:cstheme="minorHAnsi"/>
          <w:sz w:val="21"/>
          <w:szCs w:val="21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husus,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açısından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referans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kararlardan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Adalet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Divanı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Genel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Mahkemesi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“Son </w:t>
      </w:r>
      <w:r w:rsidRPr="00C625C4">
        <w:rPr>
          <w:rFonts w:asciiTheme="minorHAnsi" w:hAnsiTheme="minorHAnsi" w:cstheme="minorHAnsi"/>
        </w:rPr>
        <w:t>D’un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Jingle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Sonore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Plim”</w:t>
      </w:r>
      <w:r w:rsidRPr="00C625C4">
        <w:rPr>
          <w:rFonts w:asciiTheme="minorHAnsi" w:hAnsiTheme="minorHAnsi" w:cstheme="minorHAnsi"/>
          <w:position w:val="7"/>
          <w:sz w:val="13"/>
          <w:szCs w:val="13"/>
        </w:rPr>
        <w:t>8</w:t>
      </w:r>
      <w:r w:rsidRPr="00C625C4">
        <w:rPr>
          <w:rFonts w:asciiTheme="minorHAnsi" w:hAnsiTheme="minorHAnsi" w:cstheme="minorHAnsi"/>
          <w:spacing w:val="-9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</w:rPr>
        <w:t>kararında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ortaya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konmuştur.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Karara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konu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ses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markası,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ayırt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 xml:space="preserve">edicilikten </w:t>
      </w:r>
      <w:r w:rsidRPr="00C625C4">
        <w:rPr>
          <w:rFonts w:asciiTheme="minorHAnsi" w:hAnsiTheme="minorHAnsi" w:cstheme="minorHAnsi"/>
          <w:spacing w:val="-6"/>
        </w:rPr>
        <w:t xml:space="preserve">yoksun olduğu gerekçesi ile başvurusu reddedilen, iki notanın tekrarından oluşan ‘basit’ bir telefon </w:t>
      </w:r>
      <w:r w:rsidRPr="00C625C4">
        <w:rPr>
          <w:rFonts w:asciiTheme="minorHAnsi" w:hAnsiTheme="minorHAnsi" w:cstheme="minorHAnsi"/>
        </w:rPr>
        <w:t>zili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sesidir.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Bu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ses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markası,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sıradan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şekilde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araya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getirilmiş,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dolayısıyla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rezonansa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 xml:space="preserve">sahip </w:t>
      </w:r>
      <w:r w:rsidRPr="00C625C4">
        <w:rPr>
          <w:rFonts w:asciiTheme="minorHAnsi" w:hAnsiTheme="minorHAnsi" w:cstheme="minorHAnsi"/>
          <w:spacing w:val="-2"/>
        </w:rPr>
        <w:t>olmayan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iki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nota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değerlendirilmiş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ilgili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mal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hizmetlerin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ticari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kaynağını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işaret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etmek- ten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yoksun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olduğu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sonucuna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varılmıştır.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Ancak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değerlendirme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sırasında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markalarına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ilişkin </w:t>
      </w:r>
      <w:r w:rsidRPr="00C625C4">
        <w:rPr>
          <w:rFonts w:asciiTheme="minorHAnsi" w:hAnsiTheme="minorHAnsi" w:cstheme="minorHAnsi"/>
        </w:rPr>
        <w:t>önemli tespitlere de yer verilmiştir.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208" w:line="230" w:lineRule="auto"/>
        <w:ind w:left="181" w:right="114"/>
        <w:jc w:val="both"/>
        <w:rPr>
          <w:rFonts w:asciiTheme="minorHAnsi" w:hAnsiTheme="minorHAnsi" w:cstheme="minorHAnsi"/>
          <w:w w:val="90"/>
        </w:rPr>
      </w:pPr>
      <w:r w:rsidRPr="00C625C4">
        <w:rPr>
          <w:rFonts w:asciiTheme="minorHAnsi" w:hAnsiTheme="minorHAnsi" w:cstheme="minorHAnsi"/>
          <w:spacing w:val="-4"/>
        </w:rPr>
        <w:t>Söz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konusu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kararda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Mahkeme,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öncelikle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kriterlerinin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kategorilerine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eşit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şe- kilde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uygulanması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gerektiğini;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ancak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kriterler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uygulanırken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tüketicinin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farklı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kategorilerini </w:t>
      </w:r>
      <w:r w:rsidRPr="00C625C4">
        <w:rPr>
          <w:rFonts w:asciiTheme="minorHAnsi" w:hAnsiTheme="minorHAnsi" w:cstheme="minorHAnsi"/>
          <w:spacing w:val="-6"/>
        </w:rPr>
        <w:t xml:space="preserve">farklı şekillerde algıladığının da göz ardı edilemeyeceğini belirtmiştir. Bu nedenle, tüketici nezdinde </w:t>
      </w:r>
      <w:r w:rsidRPr="00C625C4">
        <w:rPr>
          <w:rFonts w:asciiTheme="minorHAnsi" w:hAnsiTheme="minorHAnsi" w:cstheme="minorHAnsi"/>
          <w:spacing w:val="-8"/>
        </w:rPr>
        <w:t>ticari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menşei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algısı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yaratması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kelime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veya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şekilden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oluşan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geleneksel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işaretlere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oranla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daha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zor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olan </w:t>
      </w:r>
      <w:r w:rsidRPr="00C625C4">
        <w:rPr>
          <w:rFonts w:asciiTheme="minorHAnsi" w:hAnsiTheme="minorHAnsi" w:cstheme="minorHAnsi"/>
          <w:spacing w:val="-6"/>
        </w:rPr>
        <w:t xml:space="preserve">marka kategorilerinde ayırt ediciliğin kanıtlanması da ayrı bir değerlendirme gerektirmektedir. Yine </w:t>
      </w:r>
      <w:r w:rsidRPr="00C625C4">
        <w:rPr>
          <w:rFonts w:asciiTheme="minorHAnsi" w:hAnsiTheme="minorHAnsi" w:cstheme="minorHAnsi"/>
          <w:spacing w:val="-8"/>
        </w:rPr>
        <w:t>de,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markalarında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özellikle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radyo-televizyon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yayıncılığı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bağlantılı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medya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sektöründe,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jenerikler </w:t>
      </w:r>
      <w:r w:rsidRPr="00C625C4">
        <w:rPr>
          <w:rFonts w:asciiTheme="minorHAnsi" w:hAnsiTheme="minorHAnsi" w:cstheme="minorHAnsi"/>
          <w:spacing w:val="-4"/>
        </w:rPr>
        <w:t xml:space="preserve">ve çeşitli melodiler aracılığıyla söz konusu ürün veya hizmetin belirli bir teşebbüsten geldiğini işitsel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tanımlamak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için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sıklıkla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kullanılmaktadır.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Bu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durum,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markalarını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diğer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geleneksel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olma- </w:t>
      </w:r>
      <w:r w:rsidRPr="00C625C4">
        <w:rPr>
          <w:rFonts w:asciiTheme="minorHAnsi" w:hAnsiTheme="minorHAnsi" w:cstheme="minorHAnsi"/>
          <w:w w:val="90"/>
        </w:rPr>
        <w:t>yan markalara nazaran ayırt ediciliğin tespitinde daha avantajlı bir noktada konumlandırmaktadır.</w:t>
      </w:r>
    </w:p>
    <w:p w:rsidR="00C625C4" w:rsidRPr="00C625C4" w:rsidRDefault="00C625C4" w:rsidP="00C625C4">
      <w:pPr>
        <w:pStyle w:val="GvdeMetni"/>
        <w:kinsoku w:val="0"/>
        <w:overflowPunct w:val="0"/>
        <w:spacing w:before="101"/>
        <w:ind w:left="181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markası</w:t>
      </w:r>
      <w:r w:rsidRPr="00C625C4">
        <w:rPr>
          <w:rFonts w:asciiTheme="minorHAnsi" w:hAnsiTheme="minorHAnsi" w:cstheme="minorHAnsi"/>
          <w:spacing w:val="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türlerinin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ediciliği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EUIPO</w:t>
      </w:r>
      <w:r w:rsidRPr="00C625C4">
        <w:rPr>
          <w:rFonts w:asciiTheme="minorHAnsi" w:hAnsiTheme="minorHAnsi" w:cstheme="minorHAnsi"/>
          <w:spacing w:val="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Kılavuzunda</w:t>
      </w:r>
      <w:r w:rsidRPr="00C625C4">
        <w:rPr>
          <w:rFonts w:asciiTheme="minorHAnsi" w:hAnsiTheme="minorHAnsi" w:cstheme="minorHAnsi"/>
          <w:spacing w:val="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bazı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başlıklar</w:t>
      </w:r>
      <w:r w:rsidRPr="00C625C4">
        <w:rPr>
          <w:rFonts w:asciiTheme="minorHAnsi" w:hAnsiTheme="minorHAnsi" w:cstheme="minorHAnsi"/>
          <w:spacing w:val="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altında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incelenmiştir.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1"/>
          <w:szCs w:val="21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line="230" w:lineRule="auto"/>
        <w:ind w:left="181" w:right="114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6"/>
        </w:rPr>
        <w:t xml:space="preserve">Bu noktada örneğin; bir veya birden fazla notadan oluşan melodiler ve ilgili sınıflar için kendi içinde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kabul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edilebilen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sözlü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unsurdan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oluşan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kural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kabul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edilmiştir. </w:t>
      </w:r>
      <w:r w:rsidRPr="00C625C4">
        <w:rPr>
          <w:rFonts w:asciiTheme="minorHAnsi" w:hAnsiTheme="minorHAnsi" w:cstheme="minorHAnsi"/>
        </w:rPr>
        <w:t>Buna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karşın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tescili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talep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edilen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mal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veya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hizmetlerin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karakteristik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özelliklerini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yansıtan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</w:rPr>
        <w:t>sesler,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ör</w:t>
      </w:r>
      <w:r w:rsidRPr="00C625C4">
        <w:rPr>
          <w:rFonts w:asciiTheme="minorHAnsi" w:hAnsiTheme="minorHAnsi" w:cstheme="minorHAnsi"/>
          <w:spacing w:val="-4"/>
        </w:rPr>
        <w:t>neğin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sıradan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elektrik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süpürgesi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sesi,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mallar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tarafından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mal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veya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hizmetin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doğal </w:t>
      </w:r>
      <w:r w:rsidRPr="00C625C4">
        <w:rPr>
          <w:rFonts w:asciiTheme="minorHAnsi" w:hAnsiTheme="minorHAnsi" w:cstheme="minorHAnsi"/>
          <w:w w:val="90"/>
        </w:rPr>
        <w:t xml:space="preserve">olarak ortaya çıkardığı teknik ve işlevsel niteliği olarak algılanacağından kural olarak ayırt edici kabul </w:t>
      </w:r>
      <w:r w:rsidRPr="00C625C4">
        <w:rPr>
          <w:rFonts w:asciiTheme="minorHAnsi" w:hAnsiTheme="minorHAnsi" w:cstheme="minorHAnsi"/>
          <w:spacing w:val="-2"/>
        </w:rPr>
        <w:t>edilmemiştir.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Benzer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şekilde,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notaların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herhangi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rezonans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olmaksızın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birleşiminden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oluşan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ses- </w:t>
      </w:r>
      <w:r w:rsidRPr="00C625C4">
        <w:rPr>
          <w:rFonts w:asciiTheme="minorHAnsi" w:hAnsiTheme="minorHAnsi" w:cstheme="minorHAnsi"/>
          <w:spacing w:val="-6"/>
        </w:rPr>
        <w:t xml:space="preserve">ler; yalnız bir veya iki notadan oluşan basit melodiler; veya milli marşlar gibi kamuya ait hale gelmiş olarak nitelendirilebilecek sesler de ticari kaynak algısı yaratmayacağından ayırt edicilikten yoksun </w:t>
      </w:r>
      <w:r w:rsidRPr="00C625C4">
        <w:rPr>
          <w:rFonts w:asciiTheme="minorHAnsi" w:hAnsiTheme="minorHAnsi" w:cstheme="minorHAnsi"/>
        </w:rPr>
        <w:t>kabul edilmiştir.</w:t>
      </w: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16"/>
          <w:szCs w:val="16"/>
        </w:rPr>
      </w:pPr>
      <w:r w:rsidRPr="00C625C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144145</wp:posOffset>
                </wp:positionV>
                <wp:extent cx="6262370" cy="635"/>
                <wp:effectExtent l="6985" t="8890" r="7620" b="9525"/>
                <wp:wrapTopAndBottom/>
                <wp:docPr id="3" name="Serbest 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D9A1E6" id="Serbest Form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1.35pt,558.1pt,11.35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29"/>
        <w:ind w:left="324" w:right="0" w:hanging="143"/>
        <w:rPr>
          <w:rFonts w:asciiTheme="minorHAnsi" w:hAnsiTheme="minorHAnsi" w:cstheme="minorHAnsi"/>
          <w:spacing w:val="-4"/>
          <w:sz w:val="18"/>
          <w:szCs w:val="18"/>
        </w:rPr>
      </w:pPr>
      <w:r w:rsidRPr="00C625C4">
        <w:rPr>
          <w:rFonts w:asciiTheme="minorHAnsi" w:hAnsiTheme="minorHAnsi" w:cstheme="minorHAnsi"/>
          <w:spacing w:val="-4"/>
          <w:sz w:val="18"/>
          <w:szCs w:val="18"/>
        </w:rPr>
        <w:t>Çolak,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Uğur.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“Türk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Marka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Hukuku”,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On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İki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Levha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Yayınları,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4.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Baskı,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2018,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s.27.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12" w:line="235" w:lineRule="auto"/>
        <w:ind w:left="181" w:right="231" w:firstLine="0"/>
        <w:rPr>
          <w:rFonts w:asciiTheme="minorHAnsi" w:hAnsiTheme="minorHAnsi" w:cstheme="minorHAnsi"/>
          <w:spacing w:val="-4"/>
          <w:sz w:val="18"/>
          <w:szCs w:val="18"/>
        </w:rPr>
      </w:pPr>
      <w:r w:rsidRPr="00C625C4">
        <w:rPr>
          <w:rFonts w:asciiTheme="minorHAnsi" w:hAnsiTheme="minorHAnsi" w:cstheme="minorHAnsi"/>
          <w:w w:val="90"/>
          <w:sz w:val="18"/>
          <w:szCs w:val="18"/>
        </w:rPr>
        <w:t>Common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Practice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11: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New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Types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of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Marks: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Examination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of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Formal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Requirements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and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Grounds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for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Refusal,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hyperlink r:id="rId11" w:history="1"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http://euipo.</w:t>
        </w:r>
      </w:hyperlink>
      <w:r w:rsidRPr="00C625C4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europa.eu/eSearch/#details/trademarks/018168977 (Erişim Tarihi 13.09.2021)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13" w:line="235" w:lineRule="auto"/>
        <w:ind w:left="181" w:firstLine="0"/>
        <w:rPr>
          <w:rFonts w:asciiTheme="minorHAnsi" w:hAnsiTheme="minorHAnsi" w:cstheme="minorHAnsi"/>
          <w:sz w:val="18"/>
          <w:szCs w:val="18"/>
        </w:rPr>
      </w:pPr>
      <w:r w:rsidRPr="00C625C4">
        <w:rPr>
          <w:rFonts w:asciiTheme="minorHAnsi" w:hAnsiTheme="minorHAnsi" w:cstheme="minorHAnsi"/>
          <w:spacing w:val="-4"/>
          <w:sz w:val="18"/>
          <w:szCs w:val="18"/>
        </w:rPr>
        <w:t>Adalet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Divanı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Genel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Mahkemesi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13/09/2016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tarihli,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T-408/15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sayılı,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SON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D’UN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JINGLE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SONORE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PLIM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kararı,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hyperlink r:id="rId12" w:history="1">
        <w:r w:rsidRPr="00C625C4">
          <w:rPr>
            <w:rFonts w:asciiTheme="minorHAnsi" w:hAnsiTheme="minorHAnsi" w:cstheme="minorHAnsi"/>
            <w:spacing w:val="-4"/>
            <w:sz w:val="18"/>
            <w:szCs w:val="18"/>
          </w:rPr>
          <w:t>https://curia.</w:t>
        </w:r>
      </w:hyperlink>
      <w:r w:rsidRPr="00C625C4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hyperlink r:id="rId13" w:history="1">
        <w:r w:rsidRPr="00C625C4">
          <w:rPr>
            <w:rFonts w:asciiTheme="minorHAnsi" w:hAnsiTheme="minorHAnsi" w:cstheme="minorHAnsi"/>
            <w:spacing w:val="-2"/>
            <w:w w:val="90"/>
            <w:sz w:val="18"/>
            <w:szCs w:val="18"/>
          </w:rPr>
          <w:t>europa.eu/juris/document/document.jsf;jsessionid=9ea7d2dc30d562896814d31340c8b66aa81ed2c95236.e34KaxiLc3qM-</w:t>
        </w:r>
      </w:hyperlink>
      <w:r w:rsidRPr="00C625C4">
        <w:rPr>
          <w:rFonts w:asciiTheme="minorHAnsi" w:hAnsiTheme="minorHAnsi" w:cstheme="minorHAnsi"/>
          <w:spacing w:val="80"/>
          <w:w w:val="150"/>
          <w:sz w:val="18"/>
          <w:szCs w:val="18"/>
        </w:rPr>
        <w:t xml:space="preserve"> </w:t>
      </w:r>
      <w:hyperlink r:id="rId14" w:history="1"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b40Rch0SaxyKahj0?text=&amp;docid=183262&amp;pageIndex=0&amp;doclang=EN&amp;mode=req&amp;dir=&amp;occ=first&amp;part=1&amp;cid=56734</w:t>
        </w:r>
      </w:hyperlink>
      <w:r w:rsidRPr="00C625C4">
        <w:rPr>
          <w:rFonts w:asciiTheme="minorHAnsi" w:hAnsiTheme="minorHAnsi" w:cstheme="minorHAnsi"/>
          <w:w w:val="90"/>
          <w:sz w:val="18"/>
          <w:szCs w:val="18"/>
        </w:rPr>
        <w:t xml:space="preserve"> (Erişim </w:t>
      </w:r>
      <w:r w:rsidRPr="00C625C4">
        <w:rPr>
          <w:rFonts w:asciiTheme="minorHAnsi" w:hAnsiTheme="minorHAnsi" w:cstheme="minorHAnsi"/>
          <w:sz w:val="18"/>
          <w:szCs w:val="18"/>
        </w:rPr>
        <w:t>Tarihi 13.09.2021)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24"/>
        </w:tabs>
        <w:kinsoku w:val="0"/>
        <w:overflowPunct w:val="0"/>
        <w:spacing w:before="113" w:line="235" w:lineRule="auto"/>
        <w:ind w:left="181" w:firstLine="0"/>
        <w:rPr>
          <w:rFonts w:asciiTheme="minorHAnsi" w:hAnsiTheme="minorHAnsi" w:cstheme="minorHAnsi"/>
          <w:sz w:val="18"/>
          <w:szCs w:val="18"/>
        </w:rPr>
        <w:sectPr w:rsidR="00C625C4" w:rsidRPr="00C625C4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04" w:line="230" w:lineRule="auto"/>
        <w:ind w:left="181" w:right="114"/>
        <w:jc w:val="both"/>
        <w:rPr>
          <w:rFonts w:asciiTheme="minorHAnsi" w:hAnsiTheme="minorHAnsi" w:cstheme="minorHAnsi"/>
          <w:spacing w:val="-6"/>
        </w:rPr>
      </w:pPr>
      <w:r w:rsidRPr="00C625C4">
        <w:rPr>
          <w:rFonts w:asciiTheme="minorHAnsi" w:hAnsiTheme="minorHAnsi" w:cstheme="minorHAnsi"/>
          <w:spacing w:val="-4"/>
        </w:rPr>
        <w:t>Ürün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veya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hizmetlerin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doğal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sonucu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ortaya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çıkan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seslerin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değerlendirmesin- deki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etkisi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ilgili,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Avrupa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Birliği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Adalet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Divanı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Genel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Mahkemesi’nin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yakın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tarihte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vermiş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olduğu </w:t>
      </w:r>
      <w:r w:rsidRPr="00C625C4">
        <w:rPr>
          <w:rFonts w:asciiTheme="minorHAnsi" w:hAnsiTheme="minorHAnsi" w:cstheme="minorHAnsi"/>
          <w:spacing w:val="-6"/>
        </w:rPr>
        <w:t>T-668/19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sayılı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kararında</w:t>
      </w:r>
      <w:r w:rsidRPr="00C625C4">
        <w:rPr>
          <w:rFonts w:asciiTheme="minorHAnsi" w:hAnsiTheme="minorHAnsi" w:cstheme="minorHAnsi"/>
          <w:spacing w:val="-6"/>
          <w:position w:val="7"/>
          <w:sz w:val="13"/>
          <w:szCs w:val="13"/>
        </w:rPr>
        <w:t>9</w:t>
      </w:r>
      <w:r w:rsidRPr="00C625C4">
        <w:rPr>
          <w:rFonts w:asciiTheme="minorHAnsi" w:hAnsiTheme="minorHAnsi" w:cstheme="minorHAnsi"/>
          <w:spacing w:val="17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içecek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kutusunun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açılması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sırasında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ortaya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çıkan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olarak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tescili </w:t>
      </w:r>
      <w:r w:rsidRPr="00C625C4">
        <w:rPr>
          <w:rFonts w:asciiTheme="minorHAnsi" w:hAnsiTheme="minorHAnsi" w:cstheme="minorHAnsi"/>
          <w:spacing w:val="-8"/>
        </w:rPr>
        <w:t>tartışılmıştır.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Mahkeme,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karara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konu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markasının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tescili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talep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edilen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mallar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bakımından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ürünlerin işlevsel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doğal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şekilde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ortaya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çıkan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olduğunu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tespit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etmiştir.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açıdan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kutunun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veya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şişenin </w:t>
      </w:r>
      <w:r w:rsidRPr="00C625C4">
        <w:rPr>
          <w:rFonts w:asciiTheme="minorHAnsi" w:hAnsiTheme="minorHAnsi" w:cstheme="minorHAnsi"/>
          <w:w w:val="90"/>
        </w:rPr>
        <w:t>açılması,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içeceklerin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tüketilebilmesi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için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ortaya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çıkan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teknik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bir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çözümün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doğasında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vardır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ve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bu</w:t>
      </w:r>
      <w:r w:rsidRPr="00C625C4">
        <w:rPr>
          <w:rFonts w:asciiTheme="minorHAnsi" w:hAnsiTheme="minorHAnsi" w:cstheme="minorHAnsi"/>
          <w:spacing w:val="-3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 xml:space="preserve">neden- </w:t>
      </w:r>
      <w:r w:rsidRPr="00C625C4">
        <w:rPr>
          <w:rFonts w:asciiTheme="minorHAnsi" w:hAnsiTheme="minorHAnsi" w:cstheme="minorHAnsi"/>
          <w:spacing w:val="-6"/>
        </w:rPr>
        <w:t>le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böyle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ses,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talep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edilen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ürünlerin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ticari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menşeinin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göstergesi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olarak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algılanmayacaktır. Başvuru sahibinin, sesin bir saniyelik sessizlik ve dokuz saniyelik köpürm</w:t>
      </w:r>
      <w:r>
        <w:rPr>
          <w:rFonts w:asciiTheme="minorHAnsi" w:hAnsiTheme="minorHAnsi" w:cstheme="minorHAnsi"/>
          <w:spacing w:val="-6"/>
        </w:rPr>
        <w:t>e sesi olmak üzere iki karakte</w:t>
      </w:r>
      <w:r w:rsidRPr="00C625C4">
        <w:rPr>
          <w:rFonts w:asciiTheme="minorHAnsi" w:hAnsiTheme="minorHAnsi" w:cstheme="minorHAnsi"/>
          <w:spacing w:val="-8"/>
        </w:rPr>
        <w:t>ristik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unsurdan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oluşturduğu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iddiası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ise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Mahkemece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unsurların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basit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farklılıklar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olduğu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sesi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içecek </w:t>
      </w:r>
      <w:r w:rsidRPr="00C625C4">
        <w:rPr>
          <w:rFonts w:asciiTheme="minorHAnsi" w:hAnsiTheme="minorHAnsi" w:cstheme="minorHAnsi"/>
          <w:spacing w:val="-6"/>
        </w:rPr>
        <w:t>sektöründeki diğer seslerden yeterince farklılaştırmadığı gerekçeleri ile reddedilmiştir.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211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spacing w:val="-6"/>
        </w:rPr>
        <w:t>Görüldüğü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üzere,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seslerin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olarak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noktasında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ayırt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edici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nitelikleri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önem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taşımakta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olup, </w:t>
      </w:r>
      <w:r w:rsidRPr="00C625C4">
        <w:rPr>
          <w:rFonts w:asciiTheme="minorHAnsi" w:hAnsiTheme="minorHAnsi" w:cstheme="minorHAnsi"/>
          <w:w w:val="90"/>
        </w:rPr>
        <w:t xml:space="preserve">bu değerlendirme yapılırken aranan kriterler içtihat hukukunda ve EUIPO tarafından belirlenen ortak </w:t>
      </w:r>
      <w:r w:rsidRPr="00C625C4">
        <w:rPr>
          <w:rFonts w:asciiTheme="minorHAnsi" w:hAnsiTheme="minorHAnsi" w:cstheme="minorHAnsi"/>
          <w:spacing w:val="-4"/>
        </w:rPr>
        <w:t>uygulama kılavuzlarında ortaya konmuştur.</w:t>
      </w:r>
    </w:p>
    <w:p w:rsidR="00C625C4" w:rsidRPr="00C625C4" w:rsidRDefault="00C625C4" w:rsidP="00C625C4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4"/>
        </w:rPr>
        <w:t>James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Bond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film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jeneriğinin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markası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başvurusunda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ise,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markasının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4"/>
        </w:rPr>
        <w:t>nite</w:t>
      </w:r>
      <w:r w:rsidRPr="00C625C4">
        <w:rPr>
          <w:rFonts w:asciiTheme="minorHAnsi" w:hAnsiTheme="minorHAnsi" w:cstheme="minorHAnsi"/>
        </w:rPr>
        <w:t>liği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değerlendirilirken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EUIPO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İnceleme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Birimi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ile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Temyiz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Kurulu’nun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ses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markalarında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tüketici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algısı kriterine ilişkin farklı yaklaşımlar sergilediği görülecektir.</w:t>
      </w:r>
    </w:p>
    <w:p w:rsidR="00C625C4" w:rsidRPr="00C625C4" w:rsidRDefault="00C625C4" w:rsidP="00C625C4">
      <w:pPr>
        <w:pStyle w:val="GvdeMetni"/>
        <w:kinsoku w:val="0"/>
        <w:overflowPunct w:val="0"/>
        <w:spacing w:before="3"/>
        <w:rPr>
          <w:rFonts w:asciiTheme="minorHAnsi" w:hAnsiTheme="minorHAnsi" w:cstheme="minorHAnsi"/>
          <w:sz w:val="23"/>
          <w:szCs w:val="23"/>
        </w:rPr>
      </w:pPr>
    </w:p>
    <w:p w:rsidR="00C625C4" w:rsidRPr="00C625C4" w:rsidRDefault="00C625C4" w:rsidP="00C625C4">
      <w:pPr>
        <w:pStyle w:val="Balk3"/>
        <w:numPr>
          <w:ilvl w:val="0"/>
          <w:numId w:val="6"/>
        </w:numPr>
        <w:tabs>
          <w:tab w:val="left" w:pos="565"/>
        </w:tabs>
        <w:kinsoku w:val="0"/>
        <w:overflowPunct w:val="0"/>
        <w:spacing w:line="297" w:lineRule="auto"/>
        <w:ind w:left="181" w:right="95" w:firstLine="0"/>
        <w:jc w:val="both"/>
        <w:rPr>
          <w:rFonts w:asciiTheme="minorHAnsi" w:hAnsiTheme="minorHAnsi" w:cstheme="minorHAnsi"/>
          <w:color w:val="000000"/>
          <w:w w:val="90"/>
        </w:rPr>
      </w:pPr>
      <w:r w:rsidRPr="00C625C4">
        <w:rPr>
          <w:rFonts w:asciiTheme="minorHAnsi" w:hAnsiTheme="minorHAnsi" w:cstheme="minorHAnsi"/>
          <w:w w:val="90"/>
        </w:rPr>
        <w:t>SES MARKALARININ TESCİLİ TALEP EDİLEN</w:t>
      </w:r>
      <w:r>
        <w:rPr>
          <w:rFonts w:asciiTheme="minorHAnsi" w:hAnsiTheme="minorHAnsi" w:cstheme="minorHAnsi"/>
          <w:w w:val="90"/>
        </w:rPr>
        <w:t xml:space="preserve"> MALLAR VE HİZMETLER BAĞLAMINDA </w:t>
      </w:r>
      <w:r w:rsidRPr="00C625C4">
        <w:rPr>
          <w:rFonts w:asciiTheme="minorHAnsi" w:hAnsiTheme="minorHAnsi" w:cstheme="minorHAnsi"/>
          <w:w w:val="90"/>
        </w:rPr>
        <w:t>AYIRT EDİCİ NİTELİĞİ</w:t>
      </w:r>
    </w:p>
    <w:p w:rsidR="00C625C4" w:rsidRPr="00C625C4" w:rsidRDefault="00C625C4" w:rsidP="00C625C4">
      <w:pPr>
        <w:pStyle w:val="GvdeMetni"/>
        <w:kinsoku w:val="0"/>
        <w:overflowPunct w:val="0"/>
        <w:spacing w:before="120" w:line="230" w:lineRule="auto"/>
        <w:ind w:left="181" w:right="115"/>
        <w:jc w:val="both"/>
        <w:rPr>
          <w:rFonts w:asciiTheme="minorHAnsi" w:hAnsiTheme="minorHAnsi" w:cstheme="minorHAnsi"/>
          <w:spacing w:val="-2"/>
          <w:position w:val="7"/>
          <w:sz w:val="13"/>
          <w:szCs w:val="13"/>
        </w:rPr>
      </w:pPr>
      <w:r w:rsidRPr="00C625C4">
        <w:rPr>
          <w:rFonts w:asciiTheme="minorHAnsi" w:hAnsiTheme="minorHAnsi" w:cstheme="minorHAnsi"/>
          <w:spacing w:val="-6"/>
        </w:rPr>
        <w:t xml:space="preserve">Bilindiği üzere ayırt edicilik değerlendirmesi başvurusu talep edilen mallar ve hizmetlerden bağımsız </w:t>
      </w:r>
      <w:r w:rsidRPr="00C625C4">
        <w:rPr>
          <w:rFonts w:asciiTheme="minorHAnsi" w:hAnsiTheme="minorHAnsi" w:cstheme="minorHAnsi"/>
          <w:spacing w:val="-8"/>
        </w:rPr>
        <w:t>olarak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gerçekleştirilemez.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Zira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mal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veya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hizmet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için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ayırt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edici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kabul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edilen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işaret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başka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mal </w:t>
      </w:r>
      <w:r w:rsidRPr="00C625C4">
        <w:rPr>
          <w:rFonts w:asciiTheme="minorHAnsi" w:hAnsiTheme="minorHAnsi" w:cstheme="minorHAnsi"/>
          <w:spacing w:val="-2"/>
        </w:rPr>
        <w:t>veya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hizmet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için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kabul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edilmeyebilir.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markalarında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özellikle,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tescili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talep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edilen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mal veya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hizmetin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karakteristik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özelliklerinden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oluşan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ilgili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mal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veya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hizmetler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için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edicilik- ten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yoksun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olduğu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kabul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edilmektedir.</w:t>
      </w:r>
      <w:r w:rsidRPr="00C625C4">
        <w:rPr>
          <w:rFonts w:asciiTheme="minorHAnsi" w:hAnsiTheme="minorHAnsi" w:cstheme="minorHAnsi"/>
          <w:spacing w:val="-2"/>
          <w:position w:val="7"/>
          <w:sz w:val="13"/>
          <w:szCs w:val="13"/>
        </w:rPr>
        <w:t>10</w:t>
      </w:r>
    </w:p>
    <w:p w:rsidR="00C625C4" w:rsidRPr="00C625C4" w:rsidRDefault="00C625C4" w:rsidP="00C625C4">
      <w:pPr>
        <w:pStyle w:val="GvdeMetni"/>
        <w:kinsoku w:val="0"/>
        <w:overflowPunct w:val="0"/>
        <w:spacing w:before="205" w:line="230" w:lineRule="auto"/>
        <w:ind w:left="181" w:right="114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spacing w:val="-2"/>
        </w:rPr>
        <w:t>EUIPO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İnceleme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Birimi,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konu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markası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için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3.,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9.,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14.,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16.,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18.,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21.,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25.,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28.,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32.,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33.,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34.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  <w:spacing w:val="-2"/>
        </w:rPr>
        <w:t>sınıf</w:t>
      </w:r>
      <w:r w:rsidRPr="00C625C4">
        <w:rPr>
          <w:rFonts w:asciiTheme="minorHAnsi" w:hAnsiTheme="minorHAnsi" w:cstheme="minorHAnsi"/>
          <w:spacing w:val="-8"/>
        </w:rPr>
        <w:t>lardaki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mallar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açısından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ayırt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edicilik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değerlendirmesi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yaparken,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başvuru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sahibinin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iddialarının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aksine, </w:t>
      </w:r>
      <w:r w:rsidRPr="00C625C4">
        <w:rPr>
          <w:rFonts w:asciiTheme="minorHAnsi" w:hAnsiTheme="minorHAnsi" w:cstheme="minorHAnsi"/>
          <w:spacing w:val="-10"/>
        </w:rPr>
        <w:t>bu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ürünlerin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tamamının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James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Bond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filmi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ile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bağlantılı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olarak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ticarileştirmeye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uygun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ürünler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 xml:space="preserve">olmadığını </w:t>
      </w:r>
      <w:r w:rsidRPr="00C625C4">
        <w:rPr>
          <w:rFonts w:asciiTheme="minorHAnsi" w:hAnsiTheme="minorHAnsi" w:cstheme="minorHAnsi"/>
          <w:spacing w:val="-8"/>
        </w:rPr>
        <w:t>belirtmiştir. Bu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duruma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örnek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olarak, 3.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sınıfta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alan temizlik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amaçlı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maddeler;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21.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sınıfta yer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alan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ev </w:t>
      </w:r>
      <w:r w:rsidRPr="00C625C4">
        <w:rPr>
          <w:rFonts w:asciiTheme="minorHAnsi" w:hAnsiTheme="minorHAnsi" w:cstheme="minorHAnsi"/>
          <w:spacing w:val="-4"/>
        </w:rPr>
        <w:t>gereçleri;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33.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sınıfta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alkollü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içecekler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34.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sınıfta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tütün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ürünleri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verilmiştir.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206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  <w:spacing w:val="-6"/>
        </w:rPr>
        <w:t>Dolayısıyla,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her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ne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kadar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başvuruya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konu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film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müziğinin,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tüketicinin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bölümünde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akılda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kalıcı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olsa </w:t>
      </w:r>
      <w:r w:rsidRPr="00C625C4">
        <w:rPr>
          <w:rFonts w:asciiTheme="minorHAnsi" w:hAnsiTheme="minorHAnsi" w:cstheme="minorHAnsi"/>
          <w:w w:val="90"/>
        </w:rPr>
        <w:t xml:space="preserve">da başvuru kapsamında yer alan bazı emtialar açısından doğrudan marka algısı yaratmayacağından </w:t>
      </w:r>
      <w:r w:rsidRPr="00C625C4">
        <w:rPr>
          <w:rFonts w:asciiTheme="minorHAnsi" w:hAnsiTheme="minorHAnsi" w:cstheme="minorHAnsi"/>
          <w:spacing w:val="-4"/>
        </w:rPr>
        <w:t>bahsedilmiştir.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Ancak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özellikle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televizyon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yayıncılığı/eğlence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sektörü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bağlantısı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kurulamayan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ve </w:t>
      </w:r>
      <w:r w:rsidRPr="00C625C4">
        <w:rPr>
          <w:rFonts w:asciiTheme="minorHAnsi" w:hAnsiTheme="minorHAnsi" w:cstheme="minorHAnsi"/>
          <w:w w:val="90"/>
        </w:rPr>
        <w:t xml:space="preserve">ses markası bakımından ticari kaynak göstermeyeceği düşünülen birtakım mallardan bahsedilse de, </w:t>
      </w:r>
      <w:r w:rsidRPr="00C625C4">
        <w:rPr>
          <w:rFonts w:asciiTheme="minorHAnsi" w:hAnsiTheme="minorHAnsi" w:cstheme="minorHAnsi"/>
          <w:spacing w:val="-2"/>
        </w:rPr>
        <w:t>sonuçta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markasının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tüm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mallar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bakımından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reddine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verilmiştir.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durum,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ediciliğin tescili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talep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edilen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mal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hizmetler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bazında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ayrı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ayrı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değerlendirilmesi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gerektiği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kuralı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karşısında eleştirilebilecektir.</w:t>
      </w:r>
    </w:p>
    <w:p w:rsidR="00C625C4" w:rsidRPr="00C625C4" w:rsidRDefault="00C625C4" w:rsidP="00C625C4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4"/>
          <w:szCs w:val="24"/>
        </w:rPr>
      </w:pPr>
      <w:r w:rsidRPr="00C625C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202565</wp:posOffset>
                </wp:positionV>
                <wp:extent cx="6262370" cy="635"/>
                <wp:effectExtent l="6985" t="7620" r="7620" b="10795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1FDBD91" id="Serbest Form 2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5.95pt,558.1pt,15.95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330"/>
        </w:tabs>
        <w:kinsoku w:val="0"/>
        <w:overflowPunct w:val="0"/>
        <w:spacing w:before="33" w:line="235" w:lineRule="auto"/>
        <w:ind w:left="181" w:right="114" w:firstLine="0"/>
        <w:jc w:val="both"/>
        <w:rPr>
          <w:rFonts w:asciiTheme="minorHAnsi" w:hAnsiTheme="minorHAnsi" w:cstheme="minorHAnsi"/>
          <w:i/>
          <w:iCs/>
          <w:spacing w:val="-4"/>
          <w:sz w:val="18"/>
          <w:szCs w:val="18"/>
        </w:rPr>
      </w:pPr>
      <w:r w:rsidRPr="00C625C4">
        <w:rPr>
          <w:rFonts w:asciiTheme="minorHAnsi" w:hAnsiTheme="minorHAnsi" w:cstheme="minorHAnsi"/>
          <w:spacing w:val="-4"/>
          <w:sz w:val="18"/>
          <w:szCs w:val="18"/>
        </w:rPr>
        <w:t>Avrupa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Birliği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Adalet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Divanı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Genel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Mahkemesi,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7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Temmuz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2021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tarihli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T-668/19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sayılı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Ardagh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Metal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Beverage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Holdings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v EUIPO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kararı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hyperlink r:id="rId15" w:history="1">
        <w:r w:rsidRPr="00C625C4">
          <w:rPr>
            <w:rFonts w:asciiTheme="minorHAnsi" w:hAnsiTheme="minorHAnsi" w:cstheme="minorHAnsi"/>
            <w:spacing w:val="-4"/>
            <w:sz w:val="18"/>
            <w:szCs w:val="18"/>
          </w:rPr>
          <w:t>https://curia.europa.eu/juris/documents.jsf?num=T-668/19.</w:t>
        </w:r>
      </w:hyperlink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(Erişim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Tarihi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13.09.2021)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(</w:t>
      </w:r>
      <w:r w:rsidRPr="00C625C4">
        <w:rPr>
          <w:rFonts w:asciiTheme="minorHAnsi" w:hAnsiTheme="minorHAnsi" w:cstheme="minorHAnsi"/>
          <w:i/>
          <w:iCs/>
          <w:spacing w:val="-4"/>
          <w:sz w:val="18"/>
          <w:szCs w:val="18"/>
        </w:rPr>
        <w:t>Aktaran:</w:t>
      </w:r>
      <w:r w:rsidRPr="00C625C4">
        <w:rPr>
          <w:rFonts w:asciiTheme="minorHAnsi" w:hAnsiTheme="minorHAnsi" w:cstheme="minorHAnsi"/>
          <w:i/>
          <w:iCs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  <w:sz w:val="18"/>
          <w:szCs w:val="18"/>
        </w:rPr>
        <w:t>Güner</w:t>
      </w:r>
      <w:r w:rsidRPr="00C625C4">
        <w:rPr>
          <w:rFonts w:asciiTheme="minorHAnsi" w:hAnsiTheme="minorHAnsi" w:cstheme="minorHAnsi"/>
          <w:i/>
          <w:iCs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pacing w:val="-4"/>
          <w:sz w:val="18"/>
          <w:szCs w:val="18"/>
        </w:rPr>
        <w:t xml:space="preserve">Sunay, </w:t>
      </w:r>
      <w:r w:rsidRPr="00C625C4">
        <w:rPr>
          <w:rFonts w:asciiTheme="minorHAnsi" w:hAnsiTheme="minorHAnsi" w:cstheme="minorHAnsi"/>
          <w:i/>
          <w:iCs/>
          <w:spacing w:val="-6"/>
          <w:sz w:val="18"/>
          <w:szCs w:val="18"/>
        </w:rPr>
        <w:t>Mine:</w:t>
      </w:r>
      <w:r w:rsidRPr="00C625C4">
        <w:rPr>
          <w:rFonts w:asciiTheme="minorHAnsi" w:hAnsiTheme="minorHAnsi" w:cstheme="minorHAnsi"/>
          <w:i/>
          <w:iCs/>
          <w:spacing w:val="-7"/>
          <w:sz w:val="18"/>
          <w:szCs w:val="18"/>
        </w:rPr>
        <w:t xml:space="preserve"> </w:t>
      </w:r>
      <w:hyperlink r:id="rId16" w:history="1"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Abad Genel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Mahkemesi İçecek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Kutusu Açılma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Sesini Ayırt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Edici Bulmadı: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Ardagh Metal Beverage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Holdings Kararı</w:t>
        </w:r>
        <w:r w:rsidRPr="00C625C4">
          <w:rPr>
            <w:rFonts w:asciiTheme="minorHAnsi" w:hAnsiTheme="minorHAnsi" w:cstheme="minorHAnsi"/>
            <w:i/>
            <w:iCs/>
            <w:spacing w:val="-7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i/>
            <w:iCs/>
            <w:spacing w:val="-6"/>
            <w:sz w:val="18"/>
            <w:szCs w:val="18"/>
          </w:rPr>
          <w:t>(T-</w:t>
        </w:r>
      </w:hyperlink>
      <w:r w:rsidRPr="00C625C4">
        <w:rPr>
          <w:rFonts w:asciiTheme="minorHAnsi" w:hAnsiTheme="minorHAnsi" w:cstheme="minorHAnsi"/>
          <w:i/>
          <w:iCs/>
          <w:spacing w:val="-6"/>
          <w:sz w:val="18"/>
          <w:szCs w:val="18"/>
        </w:rPr>
        <w:t xml:space="preserve"> </w:t>
      </w:r>
      <w:hyperlink r:id="rId17" w:history="1">
        <w:r w:rsidRPr="00C625C4">
          <w:rPr>
            <w:rFonts w:asciiTheme="minorHAnsi" w:hAnsiTheme="minorHAnsi" w:cstheme="minorHAnsi"/>
            <w:i/>
            <w:iCs/>
            <w:w w:val="90"/>
            <w:sz w:val="18"/>
            <w:szCs w:val="18"/>
          </w:rPr>
          <w:t>668/19),</w:t>
        </w:r>
      </w:hyperlink>
      <w:r w:rsidRPr="00C625C4">
        <w:rPr>
          <w:rFonts w:asciiTheme="minorHAnsi" w:hAnsiTheme="minorHAnsi" w:cstheme="minorHAnsi"/>
          <w:i/>
          <w:iCs/>
          <w:w w:val="90"/>
          <w:sz w:val="18"/>
          <w:szCs w:val="18"/>
        </w:rPr>
        <w:t xml:space="preserve"> IPR Gezgini, </w:t>
      </w:r>
      <w:hyperlink r:id="rId18" w:history="1">
        <w:r w:rsidRPr="00C625C4">
          <w:rPr>
            <w:rFonts w:asciiTheme="minorHAnsi" w:hAnsiTheme="minorHAnsi" w:cstheme="minorHAnsi"/>
            <w:i/>
            <w:iCs/>
            <w:w w:val="90"/>
            <w:sz w:val="18"/>
            <w:szCs w:val="18"/>
          </w:rPr>
          <w:t>https://iprgezgini.org/2021/08/24/abad-genel-mahkemesi-icecek-kutusu-acilma-sesini-ayirt-edici-bulma-</w:t>
        </w:r>
      </w:hyperlink>
      <w:r w:rsidRPr="00C625C4">
        <w:rPr>
          <w:rFonts w:asciiTheme="minorHAnsi" w:hAnsiTheme="minorHAnsi" w:cstheme="minorHAnsi"/>
          <w:i/>
          <w:iCs/>
          <w:w w:val="90"/>
          <w:sz w:val="18"/>
          <w:szCs w:val="18"/>
        </w:rPr>
        <w:t xml:space="preserve"> </w:t>
      </w:r>
      <w:hyperlink r:id="rId19" w:history="1">
        <w:r w:rsidRPr="00C625C4">
          <w:rPr>
            <w:rFonts w:asciiTheme="minorHAnsi" w:hAnsiTheme="minorHAnsi" w:cstheme="minorHAnsi"/>
            <w:i/>
            <w:iCs/>
            <w:spacing w:val="-4"/>
            <w:sz w:val="18"/>
            <w:szCs w:val="18"/>
          </w:rPr>
          <w:t>di-ardagh-metal-beverage-holdings-karari-t-668-19/</w:t>
        </w:r>
      </w:hyperlink>
      <w:r w:rsidRPr="00C625C4">
        <w:rPr>
          <w:rFonts w:asciiTheme="minorHAnsi" w:hAnsiTheme="minorHAnsi" w:cstheme="minorHAnsi"/>
          <w:i/>
          <w:iCs/>
          <w:spacing w:val="-4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(Erişim Tarihi 13.09.2021</w:t>
      </w:r>
      <w:r w:rsidRPr="00C625C4">
        <w:rPr>
          <w:rFonts w:asciiTheme="minorHAnsi" w:hAnsiTheme="minorHAnsi" w:cstheme="minorHAnsi"/>
          <w:i/>
          <w:iCs/>
          <w:spacing w:val="-4"/>
          <w:sz w:val="18"/>
          <w:szCs w:val="18"/>
        </w:rPr>
        <w:t>))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418"/>
        </w:tabs>
        <w:kinsoku w:val="0"/>
        <w:overflowPunct w:val="0"/>
        <w:spacing w:before="108"/>
        <w:ind w:left="418" w:right="0" w:hanging="237"/>
        <w:jc w:val="both"/>
        <w:rPr>
          <w:rFonts w:asciiTheme="minorHAnsi" w:hAnsiTheme="minorHAnsi" w:cstheme="minorHAnsi"/>
          <w:spacing w:val="-2"/>
          <w:sz w:val="18"/>
          <w:szCs w:val="18"/>
        </w:rPr>
      </w:pPr>
      <w:r w:rsidRPr="00C625C4">
        <w:rPr>
          <w:rFonts w:asciiTheme="minorHAnsi" w:hAnsiTheme="minorHAnsi" w:cstheme="minorHAnsi"/>
          <w:spacing w:val="-2"/>
          <w:sz w:val="18"/>
          <w:szCs w:val="18"/>
        </w:rPr>
        <w:t>Karasu,</w:t>
      </w:r>
      <w:r w:rsidRPr="00C625C4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s.47.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418"/>
        </w:tabs>
        <w:kinsoku w:val="0"/>
        <w:overflowPunct w:val="0"/>
        <w:spacing w:before="108"/>
        <w:ind w:left="418" w:right="0" w:hanging="237"/>
        <w:jc w:val="both"/>
        <w:rPr>
          <w:rFonts w:asciiTheme="minorHAnsi" w:hAnsiTheme="minorHAnsi" w:cstheme="minorHAnsi"/>
          <w:spacing w:val="-2"/>
          <w:sz w:val="18"/>
          <w:szCs w:val="18"/>
        </w:rPr>
        <w:sectPr w:rsidR="00C625C4" w:rsidRPr="00C625C4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04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</w:rPr>
        <w:t>EUIPO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Temyiz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Kurulu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yukarıdaki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değerlendirmeye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ilişkin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olarak,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kararda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başvurunun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</w:rPr>
        <w:t>belirli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mal</w:t>
      </w:r>
      <w:r w:rsidRPr="00C625C4">
        <w:rPr>
          <w:rFonts w:asciiTheme="minorHAnsi" w:hAnsiTheme="minorHAnsi" w:cstheme="minorHAnsi"/>
          <w:spacing w:val="-6"/>
        </w:rPr>
        <w:t xml:space="preserve">lar için neden ayırt edicilikten yoksun olduğunun detaylı olarak açıklanmadığı tespitini yapmıştır. Bu </w:t>
      </w:r>
      <w:r w:rsidRPr="00C625C4">
        <w:rPr>
          <w:rFonts w:asciiTheme="minorHAnsi" w:hAnsiTheme="minorHAnsi" w:cstheme="minorHAnsi"/>
          <w:spacing w:val="-8"/>
        </w:rPr>
        <w:t>bakımdan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farklı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tüketici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çevrelerini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hedefleyen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farklı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amaçlara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hizmet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eden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heterojen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mal</w:t>
      </w:r>
      <w:r w:rsidRPr="00C625C4">
        <w:rPr>
          <w:rFonts w:asciiTheme="minorHAnsi" w:hAnsiTheme="minorHAnsi" w:cstheme="minorHAnsi"/>
          <w:spacing w:val="-1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ve </w:t>
      </w:r>
      <w:r w:rsidRPr="00C625C4">
        <w:rPr>
          <w:rFonts w:asciiTheme="minorHAnsi" w:hAnsiTheme="minorHAnsi" w:cstheme="minorHAnsi"/>
          <w:spacing w:val="-4"/>
        </w:rPr>
        <w:t>hizmet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grupları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nedeniyle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şekilde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genel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değerlendirme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yapılması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doğru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bulunmamıştır.</w:t>
      </w:r>
    </w:p>
    <w:p w:rsidR="00C625C4" w:rsidRPr="00C625C4" w:rsidRDefault="00C625C4" w:rsidP="00C625C4">
      <w:pPr>
        <w:pStyle w:val="GvdeMetni"/>
        <w:kinsoku w:val="0"/>
        <w:overflowPunct w:val="0"/>
        <w:spacing w:before="205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  <w:spacing w:val="-6"/>
        </w:rPr>
        <w:t>Bu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doğrultuda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Temyiz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Kurulu,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başvurunun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talep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edilen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mallarda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ticari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menşei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gösterme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6"/>
        </w:rPr>
        <w:t>niteli</w:t>
      </w:r>
      <w:r w:rsidRPr="00C625C4">
        <w:rPr>
          <w:rFonts w:asciiTheme="minorHAnsi" w:hAnsiTheme="minorHAnsi" w:cstheme="minorHAnsi"/>
          <w:spacing w:val="-6"/>
        </w:rPr>
        <w:t>ğinin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olduğuna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karar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vermiştir.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Kurula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göre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tüm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filmlerde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çeşitli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versiyonları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ile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“007”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veya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“James </w:t>
      </w:r>
      <w:r w:rsidRPr="00C625C4">
        <w:rPr>
          <w:rFonts w:asciiTheme="minorHAnsi" w:hAnsiTheme="minorHAnsi" w:cstheme="minorHAnsi"/>
          <w:spacing w:val="-4"/>
        </w:rPr>
        <w:t>Bond”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gibi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ögelerle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yer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alan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James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Bond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film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müziği,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yalnız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sanatsal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değil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ticari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kaynak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gösterme niteliğini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kazanmıştır.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nedenle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başvurusu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talep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edilen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ticari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ürünlerden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oluşan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sınıflar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4"/>
        </w:rPr>
        <w:t>açı</w:t>
      </w:r>
      <w:r w:rsidRPr="00C625C4">
        <w:rPr>
          <w:rFonts w:asciiTheme="minorHAnsi" w:hAnsiTheme="minorHAnsi" w:cstheme="minorHAnsi"/>
          <w:spacing w:val="-6"/>
        </w:rPr>
        <w:t>sından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film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müziği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sesinin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ayırt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edici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olduğu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sonucuna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varılmıştır.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Gerçekten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de,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modern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pazarlama </w:t>
      </w:r>
      <w:r w:rsidRPr="00C625C4">
        <w:rPr>
          <w:rFonts w:asciiTheme="minorHAnsi" w:hAnsiTheme="minorHAnsi" w:cstheme="minorHAnsi"/>
          <w:spacing w:val="-2"/>
        </w:rPr>
        <w:t>stratejileri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incelendiğinde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Dünyaca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tanınmış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özellikle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seri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filmlere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ait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kelime,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şekil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  <w:spacing w:val="-2"/>
        </w:rPr>
        <w:t>markaları</w:t>
      </w:r>
      <w:r w:rsidRPr="00C625C4">
        <w:rPr>
          <w:rFonts w:asciiTheme="minorHAnsi" w:hAnsiTheme="minorHAnsi" w:cstheme="minorHAnsi"/>
          <w:spacing w:val="-2"/>
        </w:rPr>
        <w:t>nın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ticari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alanda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yaygın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şekilde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kullanıldığı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ayrı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sektör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oluşturulduğu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ortadadır.</w:t>
      </w:r>
    </w:p>
    <w:p w:rsidR="00C625C4" w:rsidRPr="00C625C4" w:rsidRDefault="00C625C4" w:rsidP="00C625C4">
      <w:pPr>
        <w:pStyle w:val="GvdeMetni"/>
        <w:kinsoku w:val="0"/>
        <w:overflowPunct w:val="0"/>
        <w:spacing w:before="7"/>
        <w:rPr>
          <w:rFonts w:asciiTheme="minorHAnsi" w:hAnsiTheme="minorHAnsi" w:cstheme="minorHAnsi"/>
          <w:sz w:val="23"/>
          <w:szCs w:val="23"/>
        </w:rPr>
      </w:pPr>
    </w:p>
    <w:p w:rsidR="00C625C4" w:rsidRPr="00C625C4" w:rsidRDefault="00C625C4" w:rsidP="00C625C4">
      <w:pPr>
        <w:pStyle w:val="Balk3"/>
        <w:numPr>
          <w:ilvl w:val="0"/>
          <w:numId w:val="6"/>
        </w:numPr>
        <w:tabs>
          <w:tab w:val="left" w:pos="557"/>
        </w:tabs>
        <w:kinsoku w:val="0"/>
        <w:overflowPunct w:val="0"/>
        <w:spacing w:line="297" w:lineRule="auto"/>
        <w:ind w:left="181" w:right="95" w:firstLine="0"/>
        <w:rPr>
          <w:rFonts w:asciiTheme="minorHAnsi" w:hAnsiTheme="minorHAnsi" w:cstheme="minorHAnsi"/>
          <w:color w:val="000000"/>
          <w:w w:val="90"/>
        </w:rPr>
      </w:pPr>
      <w:r w:rsidRPr="00C625C4">
        <w:rPr>
          <w:rFonts w:asciiTheme="minorHAnsi" w:hAnsiTheme="minorHAnsi" w:cstheme="minorHAnsi"/>
          <w:w w:val="90"/>
        </w:rPr>
        <w:t>SES</w:t>
      </w:r>
      <w:r w:rsidRPr="00C625C4">
        <w:rPr>
          <w:rFonts w:asciiTheme="minorHAnsi" w:hAnsiTheme="minorHAnsi" w:cstheme="minorHAnsi"/>
          <w:spacing w:val="-11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MARKALARINDA</w:t>
      </w:r>
      <w:r w:rsidRPr="00C625C4">
        <w:rPr>
          <w:rFonts w:asciiTheme="minorHAnsi" w:hAnsiTheme="minorHAnsi" w:cstheme="minorHAnsi"/>
          <w:spacing w:val="-11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SESİN</w:t>
      </w:r>
      <w:r w:rsidRPr="00C625C4">
        <w:rPr>
          <w:rFonts w:asciiTheme="minorHAnsi" w:hAnsiTheme="minorHAnsi" w:cstheme="minorHAnsi"/>
          <w:spacing w:val="-11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UZUNLUĞUNUN</w:t>
      </w:r>
      <w:r w:rsidRPr="00C625C4">
        <w:rPr>
          <w:rFonts w:asciiTheme="minorHAnsi" w:hAnsiTheme="minorHAnsi" w:cstheme="minorHAnsi"/>
          <w:spacing w:val="-11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AYIRT</w:t>
      </w:r>
      <w:r w:rsidRPr="00C625C4">
        <w:rPr>
          <w:rFonts w:asciiTheme="minorHAnsi" w:hAnsiTheme="minorHAnsi" w:cstheme="minorHAnsi"/>
          <w:spacing w:val="-11"/>
          <w:w w:val="9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EDİCİLİK DEĞERLENDİRMESİNDEKİ ETKİSİ</w:t>
      </w:r>
    </w:p>
    <w:p w:rsidR="00C625C4" w:rsidRPr="00C625C4" w:rsidRDefault="00C625C4" w:rsidP="00C625C4">
      <w:pPr>
        <w:pStyle w:val="GvdeMetni"/>
        <w:kinsoku w:val="0"/>
        <w:overflowPunct w:val="0"/>
        <w:spacing w:before="120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</w:rPr>
        <w:t>Karara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konu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ses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markası,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James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Bond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film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müziğinin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ilk</w:t>
      </w:r>
      <w:r w:rsidRPr="00C625C4">
        <w:rPr>
          <w:rFonts w:asciiTheme="minorHAnsi" w:hAnsiTheme="minorHAnsi" w:cstheme="minorHAnsi"/>
          <w:spacing w:val="-16"/>
        </w:rPr>
        <w:t xml:space="preserve"> </w:t>
      </w:r>
      <w:r w:rsidRPr="00C625C4">
        <w:rPr>
          <w:rFonts w:asciiTheme="minorHAnsi" w:hAnsiTheme="minorHAnsi" w:cstheme="minorHAnsi"/>
        </w:rPr>
        <w:t>yirmi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beş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saniyesinden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oluşmaktadır.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 xml:space="preserve">Film </w:t>
      </w:r>
      <w:r w:rsidRPr="00C625C4">
        <w:rPr>
          <w:rFonts w:asciiTheme="minorHAnsi" w:hAnsiTheme="minorHAnsi" w:cstheme="minorHAnsi"/>
          <w:spacing w:val="-4"/>
        </w:rPr>
        <w:t>müziğinin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kesiti,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trampet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temposu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girişi,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yavaş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sekans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gitar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solosu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şeklinde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birbiri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spacing w:val="-4"/>
        </w:rPr>
        <w:t>karak</w:t>
      </w:r>
      <w:r w:rsidRPr="00C625C4">
        <w:rPr>
          <w:rFonts w:asciiTheme="minorHAnsi" w:hAnsiTheme="minorHAnsi" w:cstheme="minorHAnsi"/>
        </w:rPr>
        <w:t>teristik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şekilde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bağlanan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üç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kısım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olarak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</w:rPr>
        <w:t>tanımlanmıştır.</w:t>
      </w:r>
    </w:p>
    <w:p w:rsidR="00C625C4" w:rsidRPr="00C625C4" w:rsidRDefault="00C625C4" w:rsidP="00C625C4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C625C4">
        <w:rPr>
          <w:rFonts w:asciiTheme="minorHAnsi" w:hAnsiTheme="minorHAnsi" w:cstheme="minorHAnsi"/>
          <w:spacing w:val="-8"/>
        </w:rPr>
        <w:t>EUIPO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İnceleme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Birimi,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markasının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tüketicilerin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talep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edilen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malların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ticari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menşeinin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göstergesi </w:t>
      </w:r>
      <w:r w:rsidRPr="00C625C4">
        <w:rPr>
          <w:rFonts w:asciiTheme="minorHAnsi" w:hAnsiTheme="minorHAnsi" w:cstheme="minorHAnsi"/>
          <w:spacing w:val="-10"/>
        </w:rPr>
        <w:t>olarak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hemen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algılamasını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zorlaştıran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bir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müzikal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segment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yapısından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oluştuğu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ve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melodinin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 xml:space="preserve">uzunluğu </w:t>
      </w:r>
      <w:r w:rsidRPr="00C625C4">
        <w:rPr>
          <w:rFonts w:asciiTheme="minorHAnsi" w:hAnsiTheme="minorHAnsi" w:cstheme="minorHAnsi"/>
          <w:w w:val="90"/>
        </w:rPr>
        <w:t xml:space="preserve">itibarıyla akılda az kalıcı olduğu sonucuna varmıştır. Ancak yapılan bu değerlendirme de öncekiler gibi </w:t>
      </w:r>
      <w:r w:rsidRPr="00C625C4">
        <w:rPr>
          <w:rFonts w:asciiTheme="minorHAnsi" w:hAnsiTheme="minorHAnsi" w:cstheme="minorHAnsi"/>
          <w:spacing w:val="-10"/>
        </w:rPr>
        <w:t>detaylı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bir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gerekçelendirme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içermemektedir.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Ofisin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tutumu,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ayırt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edicilik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değerlendirmesindeki</w:t>
      </w:r>
      <w:r w:rsidRPr="00C625C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10"/>
        </w:rPr>
        <w:t>ilke</w:t>
      </w:r>
      <w:r w:rsidRPr="00C625C4">
        <w:rPr>
          <w:rFonts w:asciiTheme="minorHAnsi" w:hAnsiTheme="minorHAnsi" w:cstheme="minorHAnsi"/>
          <w:spacing w:val="-6"/>
        </w:rPr>
        <w:t>lerden olan, tüketicilerin markaların zihinlerinde bıraktıkları genel izlenimle hareket ettikleri yaklaşımı ile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çelişki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içermektedir.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Nitekim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yaklaşım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esas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alındığında,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tüketicinin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markanın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unsurlarını </w:t>
      </w:r>
      <w:r w:rsidRPr="00C625C4">
        <w:rPr>
          <w:rFonts w:asciiTheme="minorHAnsi" w:hAnsiTheme="minorHAnsi" w:cstheme="minorHAnsi"/>
          <w:spacing w:val="-8"/>
        </w:rPr>
        <w:t>ve detaylarını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aklında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tutması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beklenemeyeceğinden, 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karşılaştığında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zihninde kalan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genel </w:t>
      </w:r>
      <w:r w:rsidRPr="00C625C4">
        <w:rPr>
          <w:rFonts w:asciiTheme="minorHAnsi" w:hAnsiTheme="minorHAnsi" w:cstheme="minorHAnsi"/>
          <w:spacing w:val="-4"/>
        </w:rPr>
        <w:t xml:space="preserve">izlenimin bir ticari köken oluşturup oluşturmadığı önem arz etmektedir. Bu durumda, ses markaları </w:t>
      </w:r>
      <w:r w:rsidRPr="00C625C4">
        <w:rPr>
          <w:rFonts w:asciiTheme="minorHAnsi" w:hAnsiTheme="minorHAnsi" w:cstheme="minorHAnsi"/>
          <w:spacing w:val="-10"/>
        </w:rPr>
        <w:t>için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de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markanın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tüm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segmentleri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ve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notalarının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zihinde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canlanması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beklenmeyip,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markanın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>bir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10"/>
        </w:rPr>
        <w:t xml:space="preserve">bütün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tüketicinin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zihninde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malların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ticari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kökenine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algı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oluşturması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yeterlidir.</w:t>
      </w:r>
    </w:p>
    <w:p w:rsidR="00C625C4" w:rsidRPr="00C625C4" w:rsidRDefault="00C625C4" w:rsidP="00C625C4">
      <w:pPr>
        <w:pStyle w:val="GvdeMetni"/>
        <w:kinsoku w:val="0"/>
        <w:overflowPunct w:val="0"/>
        <w:spacing w:before="211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4"/>
        </w:rPr>
        <w:t xml:space="preserve">EUIPO Temyiz Kurulu, yukarıdaki değerlendirmeye ilişkin isabetli şekilde AB Marka Tüzüğü’de veya </w:t>
      </w:r>
      <w:r w:rsidRPr="00C625C4">
        <w:rPr>
          <w:rFonts w:asciiTheme="minorHAnsi" w:hAnsiTheme="minorHAnsi" w:cstheme="minorHAnsi"/>
          <w:w w:val="90"/>
        </w:rPr>
        <w:t xml:space="preserve">içtihat hukukunda hangi uzunlukta veya nitelikteki işaretlerin ayırt edici kabul edileceğine dair bir test </w:t>
      </w:r>
      <w:r w:rsidRPr="00C625C4">
        <w:rPr>
          <w:rFonts w:asciiTheme="minorHAnsi" w:hAnsiTheme="minorHAnsi" w:cstheme="minorHAnsi"/>
          <w:spacing w:val="-4"/>
        </w:rPr>
        <w:t xml:space="preserve">bulunmadığını belirtmiştir. Bu kapsamda herhangi bir ses markasının hangi özellikleri taşırsa akılda </w:t>
      </w:r>
      <w:r w:rsidRPr="00C625C4">
        <w:rPr>
          <w:rFonts w:asciiTheme="minorHAnsi" w:hAnsiTheme="minorHAnsi" w:cstheme="minorHAnsi"/>
          <w:w w:val="90"/>
        </w:rPr>
        <w:t>kalıcı ve ayırt edici olduğuna dair daha katı bir değerlendirme yapılamayacağı gibi, yirmi beş saniye</w:t>
      </w:r>
      <w:r w:rsidRPr="00C625C4">
        <w:rPr>
          <w:rFonts w:asciiTheme="minorHAnsi" w:hAnsiTheme="minorHAnsi" w:cstheme="minorHAnsi"/>
          <w:spacing w:val="4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daha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uzun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pek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çok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sesin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EUIPO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nezdinde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tescil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edildiği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vurgulanmıştır.</w:t>
      </w:r>
      <w:r w:rsidRPr="00C625C4">
        <w:rPr>
          <w:rFonts w:asciiTheme="minorHAnsi" w:hAnsiTheme="minorHAnsi" w:cstheme="minorHAnsi"/>
          <w:spacing w:val="-6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Kurula </w:t>
      </w:r>
      <w:r w:rsidRPr="00C625C4">
        <w:rPr>
          <w:rFonts w:asciiTheme="minorHAnsi" w:hAnsiTheme="minorHAnsi" w:cstheme="minorHAnsi"/>
          <w:spacing w:val="-2"/>
        </w:rPr>
        <w:t>göre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işaretinin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ediciliğine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dair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çekince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ortaya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çıkaran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durumlar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genellikle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iki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ekstrem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uç, </w:t>
      </w:r>
      <w:r w:rsidRPr="00C625C4">
        <w:rPr>
          <w:rFonts w:asciiTheme="minorHAnsi" w:hAnsiTheme="minorHAnsi" w:cstheme="minorHAnsi"/>
          <w:spacing w:val="-8"/>
        </w:rPr>
        <w:t>yani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rezonans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oluşturmayacak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kadar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kısa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sesler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ile,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bir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eserin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tümünden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oluşan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ve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yalnız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profesyonel </w:t>
      </w:r>
      <w:r w:rsidRPr="00C625C4">
        <w:rPr>
          <w:rFonts w:asciiTheme="minorHAnsi" w:hAnsiTheme="minorHAnsi" w:cstheme="minorHAnsi"/>
          <w:spacing w:val="-2"/>
        </w:rPr>
        <w:t>müzisyenlerin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hatırlayabileceği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uzunluktaki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seslerdir.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Karara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konu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James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Bond</w:t>
      </w:r>
      <w:r w:rsidRPr="00C625C4">
        <w:rPr>
          <w:rFonts w:asciiTheme="minorHAnsi" w:hAnsiTheme="minorHAnsi" w:cstheme="minorHAnsi"/>
          <w:spacing w:val="-1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film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müziğinin </w:t>
      </w:r>
      <w:r w:rsidRPr="00C625C4">
        <w:rPr>
          <w:rFonts w:asciiTheme="minorHAnsi" w:hAnsiTheme="minorHAnsi" w:cstheme="minorHAnsi"/>
          <w:spacing w:val="-6"/>
        </w:rPr>
        <w:t>ilk yirmi beş saniyesinden ve profesyonel olmayan bir tüketicinin da</w:t>
      </w:r>
      <w:r>
        <w:rPr>
          <w:rFonts w:asciiTheme="minorHAnsi" w:hAnsiTheme="minorHAnsi" w:cstheme="minorHAnsi"/>
          <w:spacing w:val="-6"/>
        </w:rPr>
        <w:t>hi aklında kalabilecek bir melo</w:t>
      </w:r>
      <w:r w:rsidRPr="00C625C4">
        <w:rPr>
          <w:rFonts w:asciiTheme="minorHAnsi" w:hAnsiTheme="minorHAnsi" w:cstheme="minorHAnsi"/>
          <w:spacing w:val="-8"/>
        </w:rPr>
        <w:t>diden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oluştuğu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düşünüldüğünde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bu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iki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sınırın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arasında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yer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aldığı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söylenebilir.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Ayrıca,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başvuruya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konu </w:t>
      </w:r>
      <w:r w:rsidRPr="00C625C4">
        <w:rPr>
          <w:rFonts w:asciiTheme="minorHAnsi" w:hAnsiTheme="minorHAnsi" w:cstheme="minorHAnsi"/>
          <w:spacing w:val="-6"/>
        </w:rPr>
        <w:t>melodinin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baştan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sona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hatırlanamayacağı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varsayımında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dahi,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tüketicinin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markaların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genellikle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baş kısmını hatırladığı yaklaşımından hareketle melodinin başında yer alan karakteristik trompet sesi de </w:t>
      </w:r>
      <w:r w:rsidRPr="00C625C4">
        <w:rPr>
          <w:rFonts w:asciiTheme="minorHAnsi" w:hAnsiTheme="minorHAnsi" w:cstheme="minorHAnsi"/>
        </w:rPr>
        <w:t>markanın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ayırt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edici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kabul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edilmesi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için</w:t>
      </w:r>
      <w:r w:rsidRPr="00C625C4">
        <w:rPr>
          <w:rFonts w:asciiTheme="minorHAnsi" w:hAnsiTheme="minorHAnsi" w:cstheme="minorHAnsi"/>
          <w:spacing w:val="-15"/>
        </w:rPr>
        <w:t xml:space="preserve"> </w:t>
      </w:r>
      <w:r w:rsidRPr="00C625C4">
        <w:rPr>
          <w:rFonts w:asciiTheme="minorHAnsi" w:hAnsiTheme="minorHAnsi" w:cstheme="minorHAnsi"/>
        </w:rPr>
        <w:t>yeterlidir.</w:t>
      </w:r>
    </w:p>
    <w:p w:rsidR="00C625C4" w:rsidRPr="00C625C4" w:rsidRDefault="00C625C4" w:rsidP="00C625C4">
      <w:pPr>
        <w:pStyle w:val="GvdeMetni"/>
        <w:kinsoku w:val="0"/>
        <w:overflowPunct w:val="0"/>
        <w:spacing w:before="214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6"/>
        </w:rPr>
        <w:t xml:space="preserve">Bu açıklamalar ışığında başvuruya konu ses markası, ilgili tüm sınıflar için ayırt edici kabul edilmiş ve </w:t>
      </w:r>
      <w:r w:rsidRPr="00C625C4">
        <w:rPr>
          <w:rFonts w:asciiTheme="minorHAnsi" w:hAnsiTheme="minorHAnsi" w:cstheme="minorHAnsi"/>
        </w:rPr>
        <w:t>EUIPO İnceleme Biriminin ret kararı Temyiz Kurulunca iptal edilmiştir.</w:t>
      </w:r>
    </w:p>
    <w:p w:rsidR="00C625C4" w:rsidRPr="00C625C4" w:rsidRDefault="00C625C4" w:rsidP="00C625C4">
      <w:pPr>
        <w:pStyle w:val="GvdeMetni"/>
        <w:kinsoku w:val="0"/>
        <w:overflowPunct w:val="0"/>
        <w:spacing w:before="214" w:line="230" w:lineRule="auto"/>
        <w:ind w:left="181" w:right="115"/>
        <w:jc w:val="both"/>
        <w:rPr>
          <w:rFonts w:asciiTheme="minorHAnsi" w:hAnsiTheme="minorHAnsi" w:cstheme="minorHAnsi"/>
        </w:rPr>
        <w:sectPr w:rsidR="00C625C4" w:rsidRPr="00C625C4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104" w:line="230" w:lineRule="auto"/>
        <w:ind w:left="181" w:right="114"/>
        <w:jc w:val="both"/>
        <w:rPr>
          <w:rFonts w:asciiTheme="minorHAnsi" w:hAnsiTheme="minorHAnsi" w:cstheme="minorHAnsi"/>
          <w:position w:val="7"/>
          <w:sz w:val="13"/>
          <w:szCs w:val="13"/>
        </w:rPr>
      </w:pPr>
      <w:r w:rsidRPr="00C625C4">
        <w:rPr>
          <w:rFonts w:asciiTheme="minorHAnsi" w:hAnsiTheme="minorHAnsi" w:cstheme="minorHAnsi"/>
        </w:rPr>
        <w:t xml:space="preserve">Bu noktada belirtmek gerekir ki, seslerin uzunluğunun ayırt edici niteliği üzerindeki etkisi ile ilgili </w:t>
      </w:r>
      <w:r w:rsidRPr="00C625C4">
        <w:rPr>
          <w:rFonts w:asciiTheme="minorHAnsi" w:hAnsiTheme="minorHAnsi" w:cstheme="minorHAnsi"/>
          <w:spacing w:val="-4"/>
        </w:rPr>
        <w:t>doktrinde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farklı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görüşler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bulunmaktadır.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Özellikle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Alman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hukukunda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bazı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yazarlar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belirli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süreden </w:t>
      </w:r>
      <w:r w:rsidRPr="00C625C4">
        <w:rPr>
          <w:rFonts w:asciiTheme="minorHAnsi" w:hAnsiTheme="minorHAnsi" w:cstheme="minorHAnsi"/>
          <w:spacing w:val="-6"/>
        </w:rPr>
        <w:t>uzun seslerin soyut ayırt ediciliğinin bulunmadığını iddia etmektedir.</w:t>
      </w:r>
      <w:r w:rsidRPr="00C625C4">
        <w:rPr>
          <w:rFonts w:asciiTheme="minorHAnsi" w:hAnsiTheme="minorHAnsi" w:cstheme="minorHAnsi"/>
          <w:spacing w:val="-6"/>
          <w:position w:val="7"/>
          <w:sz w:val="13"/>
          <w:szCs w:val="13"/>
        </w:rPr>
        <w:t>11</w:t>
      </w:r>
      <w:r w:rsidRPr="00C625C4">
        <w:rPr>
          <w:rFonts w:asciiTheme="minorHAnsi" w:hAnsiTheme="minorHAnsi" w:cstheme="minorHAnsi"/>
          <w:spacing w:val="22"/>
          <w:position w:val="7"/>
          <w:sz w:val="13"/>
          <w:szCs w:val="13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Bununla beraber, kaç saniye- den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uzun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seslerin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tescil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engeli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ile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karşılaşacağına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ortak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görüş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bulunmamaktadır.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Bizim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de </w:t>
      </w:r>
      <w:r w:rsidRPr="00C625C4">
        <w:rPr>
          <w:rFonts w:asciiTheme="minorHAnsi" w:hAnsiTheme="minorHAnsi" w:cstheme="minorHAnsi"/>
          <w:spacing w:val="-2"/>
        </w:rPr>
        <w:t>katıldığımız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görüşe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göre,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markalarının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tescil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edilebilirliği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için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süre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sınırlamaları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getirmek</w:t>
      </w:r>
      <w:r w:rsidRPr="00C625C4">
        <w:rPr>
          <w:rFonts w:asciiTheme="minorHAnsi" w:hAnsiTheme="minorHAnsi" w:cstheme="minorHAnsi"/>
          <w:spacing w:val="-4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marka </w:t>
      </w:r>
      <w:r w:rsidRPr="00C625C4">
        <w:rPr>
          <w:rFonts w:asciiTheme="minorHAnsi" w:hAnsiTheme="minorHAnsi" w:cstheme="minorHAnsi"/>
          <w:w w:val="90"/>
        </w:rPr>
        <w:t>hukukunun doğasına ve değişen teknoloji ve ticari hayatın gerekliliklerine uygun düşmeyecektir.</w:t>
      </w:r>
      <w:r w:rsidRPr="00C625C4">
        <w:rPr>
          <w:rFonts w:asciiTheme="minorHAnsi" w:hAnsiTheme="minorHAnsi" w:cstheme="minorHAnsi"/>
          <w:w w:val="90"/>
          <w:position w:val="7"/>
          <w:sz w:val="13"/>
          <w:szCs w:val="13"/>
        </w:rPr>
        <w:t>12</w:t>
      </w:r>
      <w:r w:rsidRPr="00C625C4">
        <w:rPr>
          <w:rFonts w:asciiTheme="minorHAnsi" w:hAnsiTheme="minorHAnsi" w:cstheme="minorHAnsi"/>
          <w:spacing w:val="40"/>
          <w:position w:val="7"/>
          <w:sz w:val="13"/>
          <w:szCs w:val="13"/>
        </w:rPr>
        <w:t xml:space="preserve"> </w:t>
      </w:r>
      <w:r>
        <w:rPr>
          <w:rFonts w:asciiTheme="minorHAnsi" w:hAnsiTheme="minorHAnsi" w:cstheme="minorHAnsi"/>
          <w:w w:val="90"/>
        </w:rPr>
        <w:t>Ni</w:t>
      </w:r>
      <w:r w:rsidRPr="00C625C4">
        <w:rPr>
          <w:rFonts w:asciiTheme="minorHAnsi" w:hAnsiTheme="minorHAnsi" w:cstheme="minorHAnsi"/>
          <w:spacing w:val="-2"/>
        </w:rPr>
        <w:t>tekim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sesler,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tüketicide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farklı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algılar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uyandırabilen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işaretler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olup,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bir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süre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uzun</w:t>
      </w:r>
      <w:r w:rsidRPr="00C625C4">
        <w:rPr>
          <w:rFonts w:asciiTheme="minorHAnsi" w:hAnsiTheme="minorHAnsi" w:cstheme="minorHAnsi"/>
          <w:spacing w:val="-10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olmasına </w:t>
      </w:r>
      <w:r w:rsidRPr="00C625C4">
        <w:rPr>
          <w:rFonts w:asciiTheme="minorHAnsi" w:hAnsiTheme="minorHAnsi" w:cstheme="minorHAnsi"/>
          <w:spacing w:val="-6"/>
        </w:rPr>
        <w:t xml:space="preserve">rağmen basit bir ritim ve az sayıda tınıdan oluştuğu için ilgili tüketici tarafından kolayca algılanabilir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hatırlanabilirken;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karmaşık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çok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sesli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yapıda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süre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kısa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tüketiciler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4"/>
        </w:rPr>
        <w:t>alı</w:t>
      </w:r>
      <w:r w:rsidRPr="00C625C4">
        <w:rPr>
          <w:rFonts w:asciiTheme="minorHAnsi" w:hAnsiTheme="minorHAnsi" w:cstheme="minorHAnsi"/>
          <w:spacing w:val="-6"/>
        </w:rPr>
        <w:t>şılmamış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ritimde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ahenkte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ise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daha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zor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hatırlanabilir.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Veya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tersi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senaryoda,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süre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olarak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uzun sesler müzisyenlerden oluşan bir tüketici çevresinde çok rahat algılanabilir ve hatırlanabilirken, çok </w:t>
      </w:r>
      <w:r w:rsidRPr="00C625C4">
        <w:rPr>
          <w:rFonts w:asciiTheme="minorHAnsi" w:hAnsiTheme="minorHAnsi" w:cstheme="minorHAnsi"/>
          <w:w w:val="90"/>
        </w:rPr>
        <w:t xml:space="preserve">kısa süreli bir ses, ortalama tüketicilerden oluşan bir çevrede tam olarak algılanamayabilir veya daha </w:t>
      </w:r>
      <w:r w:rsidRPr="00C625C4">
        <w:rPr>
          <w:rFonts w:asciiTheme="minorHAnsi" w:hAnsiTheme="minorHAnsi" w:cstheme="minorHAnsi"/>
        </w:rPr>
        <w:t>sonra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</w:rPr>
        <w:t>hatırlanamayabilir.</w:t>
      </w:r>
      <w:r w:rsidRPr="00C625C4">
        <w:rPr>
          <w:rFonts w:asciiTheme="minorHAnsi" w:hAnsiTheme="minorHAnsi" w:cstheme="minorHAnsi"/>
          <w:spacing w:val="-2"/>
        </w:rPr>
        <w:t xml:space="preserve"> </w:t>
      </w:r>
      <w:r w:rsidRPr="00C625C4">
        <w:rPr>
          <w:rFonts w:asciiTheme="minorHAnsi" w:hAnsiTheme="minorHAnsi" w:cstheme="minorHAnsi"/>
          <w:position w:val="7"/>
          <w:sz w:val="13"/>
          <w:szCs w:val="13"/>
        </w:rPr>
        <w:t>13</w:t>
      </w:r>
    </w:p>
    <w:p w:rsidR="00C625C4" w:rsidRPr="00C625C4" w:rsidRDefault="00C625C4" w:rsidP="00C625C4">
      <w:pPr>
        <w:pStyle w:val="GvdeMetni"/>
        <w:kinsoku w:val="0"/>
        <w:overflowPunct w:val="0"/>
        <w:spacing w:before="214" w:line="230" w:lineRule="auto"/>
        <w:ind w:left="181" w:right="115"/>
        <w:jc w:val="both"/>
        <w:rPr>
          <w:rFonts w:asciiTheme="minorHAnsi" w:hAnsiTheme="minorHAnsi" w:cstheme="minorHAnsi"/>
        </w:rPr>
      </w:pP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açıklamalar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ışığında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varılan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sonuç,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seslerin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kendine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özgü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yapıları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dolayısıyla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4"/>
        </w:rPr>
        <w:t>de</w:t>
      </w:r>
      <w:r w:rsidRPr="00C625C4">
        <w:rPr>
          <w:rFonts w:asciiTheme="minorHAnsi" w:hAnsiTheme="minorHAnsi" w:cstheme="minorHAnsi"/>
          <w:spacing w:val="-6"/>
        </w:rPr>
        <w:t>ğerlendirmesinde her ses markası özelinde bir değerlendirme yapmanın, bu yaklaşım her ne kadar ortak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kural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koymayı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zorlaştırsa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daha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etkili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olacağı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yönündedir.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Bu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sebeple,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seslerin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6"/>
        </w:rPr>
        <w:t>uzunluğu</w:t>
      </w:r>
      <w:r w:rsidRPr="00C625C4">
        <w:rPr>
          <w:rFonts w:asciiTheme="minorHAnsi" w:hAnsiTheme="minorHAnsi" w:cstheme="minorHAnsi"/>
          <w:spacing w:val="-6"/>
        </w:rPr>
        <w:t>na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ilişkin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bir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üst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veya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alt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sınıra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AB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Marka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Tüzüğü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veya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pek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çok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ulusal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mevzuatta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yer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6"/>
        </w:rPr>
        <w:t>verilmemesi</w:t>
      </w:r>
      <w:r w:rsidRPr="00C625C4">
        <w:rPr>
          <w:rFonts w:asciiTheme="minorHAnsi" w:hAnsiTheme="minorHAnsi" w:cstheme="minorHAnsi"/>
        </w:rPr>
        <w:t>nin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bilinçli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bir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tercih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olması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muhtemel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görünmektedir.</w:t>
      </w:r>
    </w:p>
    <w:p w:rsidR="00C625C4" w:rsidRPr="00C625C4" w:rsidRDefault="00C625C4" w:rsidP="00C625C4">
      <w:pPr>
        <w:pStyle w:val="Balk3"/>
        <w:numPr>
          <w:ilvl w:val="0"/>
          <w:numId w:val="6"/>
        </w:numPr>
        <w:tabs>
          <w:tab w:val="left" w:pos="478"/>
        </w:tabs>
        <w:kinsoku w:val="0"/>
        <w:overflowPunct w:val="0"/>
        <w:spacing w:before="158"/>
        <w:ind w:left="478" w:hanging="297"/>
        <w:rPr>
          <w:rFonts w:asciiTheme="minorHAnsi" w:hAnsiTheme="minorHAnsi" w:cstheme="minorHAnsi"/>
          <w:color w:val="000000"/>
          <w:spacing w:val="-2"/>
        </w:rPr>
      </w:pPr>
      <w:r w:rsidRPr="00C625C4">
        <w:rPr>
          <w:rFonts w:asciiTheme="minorHAnsi" w:hAnsiTheme="minorHAnsi" w:cstheme="minorHAnsi"/>
          <w:spacing w:val="-2"/>
        </w:rPr>
        <w:t>SONUÇ</w:t>
      </w:r>
    </w:p>
    <w:p w:rsidR="00C625C4" w:rsidRPr="00C625C4" w:rsidRDefault="00C625C4" w:rsidP="00C625C4">
      <w:pPr>
        <w:pStyle w:val="GvdeMetni"/>
        <w:kinsoku w:val="0"/>
        <w:overflowPunct w:val="0"/>
        <w:spacing w:before="193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  <w:spacing w:val="-6"/>
        </w:rPr>
        <w:t>Özetle,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günümüzde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medya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reklamcılık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gibi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görsel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ve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işitsel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araçları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beraber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>kullanan</w:t>
      </w:r>
      <w:r w:rsidRPr="00C625C4">
        <w:rPr>
          <w:rFonts w:asciiTheme="minorHAnsi" w:hAnsiTheme="minorHAnsi" w:cstheme="minorHAnsi"/>
          <w:spacing w:val="-9"/>
        </w:rPr>
        <w:t xml:space="preserve"> </w:t>
      </w:r>
      <w:r w:rsidRPr="00C625C4">
        <w:rPr>
          <w:rFonts w:asciiTheme="minorHAnsi" w:hAnsiTheme="minorHAnsi" w:cstheme="minorHAnsi"/>
          <w:spacing w:val="-6"/>
        </w:rPr>
        <w:t xml:space="preserve">sektörlerde </w:t>
      </w:r>
      <w:r w:rsidRPr="00C625C4">
        <w:rPr>
          <w:rFonts w:asciiTheme="minorHAnsi" w:hAnsiTheme="minorHAnsi" w:cstheme="minorHAnsi"/>
          <w:spacing w:val="-2"/>
        </w:rPr>
        <w:t>sesler,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geleneksel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tanımlanan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kelime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şekil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işaretleri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beraber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önem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kazanmıştır.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Tica</w:t>
      </w:r>
      <w:r w:rsidRPr="00C625C4">
        <w:rPr>
          <w:rFonts w:asciiTheme="minorHAnsi" w:hAnsiTheme="minorHAnsi" w:cstheme="minorHAnsi"/>
          <w:spacing w:val="-2"/>
        </w:rPr>
        <w:t>ri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hayatta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kazanılan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bu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özellik,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olarak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korunması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noktasında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kendini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göstermiş, ancak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bu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işaretlerin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tüketici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nezdinde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geleneksel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kıyasla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algılanma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şekli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seslerin</w:t>
      </w:r>
      <w:r w:rsidRPr="00C625C4">
        <w:rPr>
          <w:rFonts w:asciiTheme="minorHAnsi" w:hAnsiTheme="minorHAnsi" w:cstheme="minorHAnsi"/>
          <w:spacing w:val="-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ayırt ediciliği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noktasında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bazı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tartışmalara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yol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açmıştır.</w:t>
      </w:r>
    </w:p>
    <w:p w:rsidR="00C625C4" w:rsidRPr="00C625C4" w:rsidRDefault="00C625C4" w:rsidP="00C625C4">
      <w:pPr>
        <w:pStyle w:val="GvdeMetni"/>
        <w:kinsoku w:val="0"/>
        <w:overflowPunct w:val="0"/>
        <w:spacing w:before="206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C625C4">
        <w:rPr>
          <w:rFonts w:asciiTheme="minorHAnsi" w:hAnsiTheme="minorHAnsi" w:cstheme="minorHAnsi"/>
        </w:rPr>
        <w:t>Seslerin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ayırt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edici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niteliğine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ilişkin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çeşitli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değerlendirmeler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pek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çok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kararda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karşımıza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</w:rPr>
        <w:t>çıkmış,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</w:rPr>
        <w:t>ya</w:t>
      </w:r>
      <w:r w:rsidRPr="00C625C4">
        <w:rPr>
          <w:rFonts w:asciiTheme="minorHAnsi" w:hAnsiTheme="minorHAnsi" w:cstheme="minorHAnsi"/>
        </w:rPr>
        <w:t>zımızda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EUIPO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Temyiz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Kurulunun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yirmi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beş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saniye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uzunluktaki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James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Bond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film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müziği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ile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 w:rsidRPr="00C625C4">
        <w:rPr>
          <w:rFonts w:asciiTheme="minorHAnsi" w:hAnsiTheme="minorHAnsi" w:cstheme="minorHAnsi"/>
        </w:rPr>
        <w:t>ilgili</w:t>
      </w:r>
      <w:r w:rsidRPr="00C625C4"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ka</w:t>
      </w:r>
      <w:r w:rsidRPr="00C625C4">
        <w:rPr>
          <w:rFonts w:asciiTheme="minorHAnsi" w:hAnsiTheme="minorHAnsi" w:cstheme="minorHAnsi"/>
          <w:spacing w:val="-2"/>
        </w:rPr>
        <w:t>rarının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incelemesine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yer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verilmiştir.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Kararda,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ses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markalarının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günümüz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ticari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>hayatında</w:t>
      </w:r>
      <w:r w:rsidRPr="00C625C4">
        <w:rPr>
          <w:rFonts w:asciiTheme="minorHAnsi" w:hAnsiTheme="minorHAnsi" w:cstheme="minorHAnsi"/>
          <w:spacing w:val="-13"/>
        </w:rPr>
        <w:t xml:space="preserve"> </w:t>
      </w:r>
      <w:r w:rsidRPr="00C625C4">
        <w:rPr>
          <w:rFonts w:asciiTheme="minorHAnsi" w:hAnsiTheme="minorHAnsi" w:cstheme="minorHAnsi"/>
          <w:spacing w:val="-2"/>
        </w:rPr>
        <w:t xml:space="preserve">işletmeler </w:t>
      </w:r>
      <w:r w:rsidRPr="00C625C4">
        <w:rPr>
          <w:rFonts w:asciiTheme="minorHAnsi" w:hAnsiTheme="minorHAnsi" w:cstheme="minorHAnsi"/>
          <w:w w:val="90"/>
        </w:rPr>
        <w:t>için artan değeri de göz önünde bulundurularak kanaatimizce yerinde bir değerlendirme yapılmıştır.</w:t>
      </w:r>
      <w:r w:rsidRPr="00C625C4">
        <w:rPr>
          <w:rFonts w:asciiTheme="minorHAnsi" w:hAnsiTheme="minorHAnsi" w:cstheme="minorHAnsi"/>
          <w:spacing w:val="80"/>
        </w:rPr>
        <w:t xml:space="preserve"> </w:t>
      </w:r>
      <w:r w:rsidRPr="00C625C4">
        <w:rPr>
          <w:rFonts w:asciiTheme="minorHAnsi" w:hAnsiTheme="minorHAnsi" w:cstheme="minorHAnsi"/>
          <w:w w:val="90"/>
        </w:rPr>
        <w:t>Bu kapsamda nispeten uzun sayılabilecek ancak yüksek oranda tanınm</w:t>
      </w:r>
      <w:r>
        <w:rPr>
          <w:rFonts w:asciiTheme="minorHAnsi" w:hAnsiTheme="minorHAnsi" w:cstheme="minorHAnsi"/>
          <w:w w:val="90"/>
        </w:rPr>
        <w:t>ış bir sesin somut olayın özel</w:t>
      </w:r>
      <w:r w:rsidRPr="00C625C4">
        <w:rPr>
          <w:rFonts w:asciiTheme="minorHAnsi" w:hAnsiTheme="minorHAnsi" w:cstheme="minorHAnsi"/>
          <w:spacing w:val="-4"/>
        </w:rPr>
        <w:t>liklerine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göre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ilgili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nezdinde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tescili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talep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edilen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mal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hizmetler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ticari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kaynak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gösterme özelliğini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haiz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olduğu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sonucuna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varılmıştır.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Bu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durum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markalarında</w:t>
      </w:r>
      <w:r w:rsidRPr="00C625C4">
        <w:rPr>
          <w:rFonts w:asciiTheme="minorHAnsi" w:hAnsiTheme="minorHAnsi" w:cstheme="minorHAnsi"/>
          <w:spacing w:val="-12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ayırt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edicilik</w:t>
      </w:r>
      <w:r w:rsidRPr="00C625C4">
        <w:rPr>
          <w:rFonts w:asciiTheme="minorHAnsi" w:hAnsiTheme="minorHAnsi" w:cstheme="minorHAnsi"/>
          <w:spacing w:val="-11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değerlendirme- sinin,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her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markası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için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vaka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bazında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ve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birbirlerinden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bağımsız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olarak,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ilgili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sesin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>tüketici</w:t>
      </w:r>
      <w:r w:rsidRPr="00C625C4">
        <w:rPr>
          <w:rFonts w:asciiTheme="minorHAnsi" w:hAnsiTheme="minorHAnsi" w:cstheme="minorHAnsi"/>
          <w:spacing w:val="-8"/>
        </w:rPr>
        <w:t xml:space="preserve"> </w:t>
      </w:r>
      <w:r w:rsidRPr="00C625C4">
        <w:rPr>
          <w:rFonts w:asciiTheme="minorHAnsi" w:hAnsiTheme="minorHAnsi" w:cstheme="minorHAnsi"/>
          <w:spacing w:val="-4"/>
        </w:rPr>
        <w:t xml:space="preserve">nezdin- </w:t>
      </w:r>
      <w:r w:rsidRPr="00C625C4">
        <w:rPr>
          <w:rFonts w:asciiTheme="minorHAnsi" w:hAnsiTheme="minorHAnsi" w:cstheme="minorHAnsi"/>
          <w:spacing w:val="-8"/>
        </w:rPr>
        <w:t>de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marka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olarak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algılanabilme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kabiliyeti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değerlendirilerek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ayrı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olarak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yürütülmesi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>gerektiğini</w:t>
      </w:r>
      <w:r w:rsidRPr="00C625C4">
        <w:rPr>
          <w:rFonts w:asciiTheme="minorHAnsi" w:hAnsiTheme="minorHAnsi" w:cstheme="minorHAnsi"/>
        </w:rPr>
        <w:t xml:space="preserve"> </w:t>
      </w:r>
      <w:r w:rsidRPr="00C625C4">
        <w:rPr>
          <w:rFonts w:asciiTheme="minorHAnsi" w:hAnsiTheme="minorHAnsi" w:cstheme="minorHAnsi"/>
          <w:spacing w:val="-8"/>
        </w:rPr>
        <w:t xml:space="preserve">kanıtlar </w:t>
      </w:r>
      <w:r w:rsidRPr="00C625C4">
        <w:rPr>
          <w:rFonts w:asciiTheme="minorHAnsi" w:hAnsiTheme="minorHAnsi" w:cstheme="minorHAnsi"/>
          <w:spacing w:val="-2"/>
        </w:rPr>
        <w:t>niteliktedir.</w:t>
      </w:r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19"/>
          <w:szCs w:val="19"/>
        </w:rPr>
      </w:pPr>
    </w:p>
    <w:p w:rsidR="00C625C4" w:rsidRPr="00C625C4" w:rsidRDefault="00C625C4" w:rsidP="00C625C4">
      <w:pPr>
        <w:pStyle w:val="GvdeMetni"/>
        <w:kinsoku w:val="0"/>
        <w:overflowPunct w:val="0"/>
        <w:spacing w:line="218" w:lineRule="exact"/>
        <w:ind w:left="181"/>
        <w:rPr>
          <w:rFonts w:asciiTheme="minorHAnsi" w:hAnsiTheme="minorHAnsi" w:cstheme="minorHAnsi"/>
          <w:spacing w:val="-2"/>
          <w:w w:val="90"/>
          <w:sz w:val="18"/>
          <w:szCs w:val="18"/>
        </w:rPr>
      </w:pPr>
      <w:r w:rsidRPr="00C625C4">
        <w:rPr>
          <w:rFonts w:asciiTheme="minorHAnsi" w:hAnsiTheme="minorHAnsi" w:cstheme="minorHAnsi"/>
          <w:w w:val="90"/>
          <w:sz w:val="18"/>
          <w:szCs w:val="18"/>
        </w:rPr>
        <w:t>*Avukat,</w:t>
      </w:r>
      <w:r w:rsidRPr="00C625C4">
        <w:rPr>
          <w:rFonts w:asciiTheme="minorHAnsi" w:hAnsiTheme="minorHAnsi" w:cstheme="minorHAnsi"/>
          <w:spacing w:val="1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Ankara</w:t>
      </w:r>
      <w:r w:rsidRPr="00C625C4">
        <w:rPr>
          <w:rFonts w:asciiTheme="minorHAnsi" w:hAnsiTheme="minorHAnsi" w:cstheme="minorHAnsi"/>
          <w:spacing w:val="1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Patent</w:t>
      </w:r>
      <w:r w:rsidRPr="00C625C4">
        <w:rPr>
          <w:rFonts w:asciiTheme="minorHAnsi" w:hAnsiTheme="minorHAnsi" w:cstheme="minorHAnsi"/>
          <w:spacing w:val="1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Bürosu,</w:t>
      </w:r>
      <w:r w:rsidRPr="00C625C4">
        <w:rPr>
          <w:rFonts w:asciiTheme="minorHAnsi" w:hAnsiTheme="minorHAnsi" w:cstheme="minorHAnsi"/>
          <w:spacing w:val="18"/>
          <w:sz w:val="18"/>
          <w:szCs w:val="18"/>
        </w:rPr>
        <w:t xml:space="preserve"> </w:t>
      </w:r>
      <w:hyperlink r:id="rId20" w:history="1">
        <w:r w:rsidRPr="00C625C4">
          <w:rPr>
            <w:rFonts w:asciiTheme="minorHAnsi" w:hAnsiTheme="minorHAnsi" w:cstheme="minorHAnsi"/>
            <w:spacing w:val="-2"/>
            <w:w w:val="90"/>
            <w:sz w:val="18"/>
            <w:szCs w:val="18"/>
          </w:rPr>
          <w:t>betul.ozbek@ankarapatent.com</w:t>
        </w:r>
      </w:hyperlink>
    </w:p>
    <w:p w:rsidR="00C625C4" w:rsidRPr="00C625C4" w:rsidRDefault="00C625C4" w:rsidP="00C625C4">
      <w:pPr>
        <w:pStyle w:val="GvdeMetni"/>
        <w:kinsoku w:val="0"/>
        <w:overflowPunct w:val="0"/>
        <w:spacing w:line="218" w:lineRule="exact"/>
        <w:ind w:left="181"/>
        <w:rPr>
          <w:rFonts w:asciiTheme="minorHAnsi" w:hAnsiTheme="minorHAnsi" w:cstheme="minorHAnsi"/>
          <w:spacing w:val="-5"/>
          <w:sz w:val="18"/>
          <w:szCs w:val="18"/>
        </w:rPr>
      </w:pPr>
      <w:r w:rsidRPr="00C625C4">
        <w:rPr>
          <w:rFonts w:asciiTheme="minorHAnsi" w:hAnsiTheme="minorHAnsi" w:cstheme="minorHAnsi"/>
          <w:spacing w:val="-2"/>
          <w:sz w:val="18"/>
          <w:szCs w:val="18"/>
        </w:rPr>
        <w:t>**Fikri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Mülkiyet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Danışmanı,</w:t>
      </w:r>
      <w:r w:rsidRPr="00C625C4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Ankara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Patent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2"/>
          <w:sz w:val="18"/>
          <w:szCs w:val="18"/>
        </w:rPr>
        <w:t>Bürosu,</w:t>
      </w:r>
      <w:r w:rsidRPr="00C625C4">
        <w:rPr>
          <w:rFonts w:asciiTheme="minorHAnsi" w:hAnsiTheme="minorHAnsi" w:cstheme="minorHAnsi"/>
          <w:spacing w:val="-8"/>
          <w:sz w:val="18"/>
          <w:szCs w:val="18"/>
        </w:rPr>
        <w:t xml:space="preserve"> </w:t>
      </w:r>
      <w:hyperlink r:id="rId21" w:history="1">
        <w:r w:rsidRPr="00C625C4">
          <w:rPr>
            <w:rFonts w:asciiTheme="minorHAnsi" w:hAnsiTheme="minorHAnsi" w:cstheme="minorHAnsi"/>
            <w:spacing w:val="-5"/>
            <w:sz w:val="18"/>
            <w:szCs w:val="18"/>
          </w:rPr>
          <w:t>onder.unsal@ankarapatent.com</w:t>
        </w:r>
      </w:hyperlink>
    </w:p>
    <w:p w:rsidR="00C625C4" w:rsidRPr="00C625C4" w:rsidRDefault="00C625C4" w:rsidP="00C625C4">
      <w:pPr>
        <w:pStyle w:val="GvdeMetni"/>
        <w:kinsoku w:val="0"/>
        <w:overflowPunct w:val="0"/>
        <w:rPr>
          <w:rFonts w:asciiTheme="minorHAnsi" w:hAnsiTheme="minorHAnsi" w:cstheme="minorHAnsi"/>
          <w:sz w:val="9"/>
          <w:szCs w:val="9"/>
        </w:rPr>
      </w:pPr>
      <w:r w:rsidRPr="00C625C4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85090</wp:posOffset>
                </wp:positionV>
                <wp:extent cx="6262370" cy="635"/>
                <wp:effectExtent l="6985" t="12065" r="7620" b="6350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346ED9B" id="Serbest Form 1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6.7pt,558.1pt,6.7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418"/>
        </w:tabs>
        <w:kinsoku w:val="0"/>
        <w:overflowPunct w:val="0"/>
        <w:spacing w:before="29" w:line="218" w:lineRule="exact"/>
        <w:ind w:left="418" w:right="0" w:hanging="237"/>
        <w:rPr>
          <w:rFonts w:asciiTheme="minorHAnsi" w:hAnsiTheme="minorHAnsi" w:cstheme="minorHAnsi"/>
          <w:spacing w:val="-4"/>
          <w:sz w:val="18"/>
          <w:szCs w:val="18"/>
        </w:rPr>
      </w:pPr>
      <w:r w:rsidRPr="00C625C4">
        <w:rPr>
          <w:rFonts w:asciiTheme="minorHAnsi" w:hAnsiTheme="minorHAnsi" w:cstheme="minorHAnsi"/>
          <w:spacing w:val="-4"/>
          <w:sz w:val="18"/>
          <w:szCs w:val="18"/>
        </w:rPr>
        <w:t>Becker,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Roman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A., “Kennzeichenschutz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der Hörmarke”,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WRP,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1/2000, s.56-69.;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4"/>
          <w:sz w:val="18"/>
          <w:szCs w:val="18"/>
        </w:rPr>
        <w:t>Fritz, Claus-Peter</w:t>
      </w:r>
    </w:p>
    <w:p w:rsidR="00C625C4" w:rsidRPr="00C625C4" w:rsidRDefault="00C625C4" w:rsidP="00C625C4">
      <w:pPr>
        <w:pStyle w:val="GvdeMetni"/>
        <w:kinsoku w:val="0"/>
        <w:overflowPunct w:val="0"/>
        <w:spacing w:before="1" w:line="235" w:lineRule="auto"/>
        <w:ind w:left="181" w:right="405"/>
        <w:rPr>
          <w:rFonts w:asciiTheme="minorHAnsi" w:hAnsiTheme="minorHAnsi" w:cstheme="minorHAnsi"/>
          <w:i/>
          <w:iCs/>
          <w:sz w:val="18"/>
          <w:szCs w:val="18"/>
        </w:rPr>
      </w:pPr>
      <w:hyperlink r:id="rId22" w:history="1"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Gegenwart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und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Zukunft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von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Markenformen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unter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besonderer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Berücksichtigung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akustischer</w:t>
        </w:r>
        <w:r w:rsidRPr="00C625C4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Pr="00C625C4">
          <w:rPr>
            <w:rFonts w:asciiTheme="minorHAnsi" w:hAnsiTheme="minorHAnsi" w:cstheme="minorHAnsi"/>
            <w:w w:val="90"/>
            <w:sz w:val="18"/>
            <w:szCs w:val="18"/>
          </w:rPr>
          <w:t>Zeichen,</w:t>
        </w:r>
      </w:hyperlink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Tübingen,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1992,</w:t>
      </w:r>
      <w:r w:rsidRPr="00C625C4">
        <w:rPr>
          <w:rFonts w:asciiTheme="minorHAnsi" w:hAnsiTheme="minorHAnsi" w:cstheme="minorHAnsi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w w:val="90"/>
          <w:sz w:val="18"/>
          <w:szCs w:val="18"/>
        </w:rPr>
        <w:t>s.</w:t>
      </w:r>
      <w:r w:rsidRPr="00C625C4">
        <w:rPr>
          <w:rFonts w:asciiTheme="minorHAnsi" w:hAnsiTheme="minorHAnsi" w:cstheme="minorHAnsi"/>
          <w:spacing w:val="80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z w:val="18"/>
          <w:szCs w:val="18"/>
        </w:rPr>
        <w:t>210-274</w:t>
      </w:r>
      <w:r w:rsidRPr="00C625C4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z w:val="18"/>
          <w:szCs w:val="18"/>
        </w:rPr>
        <w:t>(Aktaran:</w:t>
      </w:r>
      <w:r w:rsidRPr="00C625C4">
        <w:rPr>
          <w:rFonts w:asciiTheme="minorHAnsi" w:hAnsiTheme="minorHAnsi" w:cstheme="minorHAnsi"/>
          <w:i/>
          <w:iCs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z w:val="18"/>
          <w:szCs w:val="18"/>
        </w:rPr>
        <w:t>Karasu,</w:t>
      </w:r>
      <w:r w:rsidRPr="00C625C4">
        <w:rPr>
          <w:rFonts w:asciiTheme="minorHAnsi" w:hAnsiTheme="minorHAnsi" w:cstheme="minorHAnsi"/>
          <w:i/>
          <w:iCs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z w:val="18"/>
          <w:szCs w:val="18"/>
        </w:rPr>
        <w:t>s.36</w:t>
      </w:r>
      <w:r w:rsidRPr="00C625C4">
        <w:rPr>
          <w:rFonts w:asciiTheme="minorHAnsi" w:hAnsiTheme="minorHAnsi" w:cstheme="minorHAnsi"/>
          <w:i/>
          <w:iCs/>
          <w:spacing w:val="-9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i/>
          <w:iCs/>
          <w:sz w:val="18"/>
          <w:szCs w:val="18"/>
        </w:rPr>
        <w:t>)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411"/>
        </w:tabs>
        <w:kinsoku w:val="0"/>
        <w:overflowPunct w:val="0"/>
        <w:spacing w:before="113" w:line="235" w:lineRule="auto"/>
        <w:ind w:left="181" w:firstLine="0"/>
        <w:rPr>
          <w:rFonts w:asciiTheme="minorHAnsi" w:hAnsiTheme="minorHAnsi" w:cstheme="minorHAnsi"/>
          <w:sz w:val="18"/>
          <w:szCs w:val="18"/>
        </w:rPr>
      </w:pPr>
      <w:r w:rsidRPr="00C625C4">
        <w:rPr>
          <w:rFonts w:asciiTheme="minorHAnsi" w:hAnsiTheme="minorHAnsi" w:cstheme="minorHAnsi"/>
          <w:spacing w:val="-2"/>
          <w:sz w:val="18"/>
          <w:szCs w:val="18"/>
        </w:rPr>
        <w:t xml:space="preserve">Kılıç, Denis. “Ses Markaları”. Marmara Üniversitesi Sosyal Bilimler Enstitüsü Hukuk Anabilim Dalı Özel Hukuk Bilim Dalı, </w:t>
      </w:r>
      <w:r w:rsidRPr="00C625C4">
        <w:rPr>
          <w:rFonts w:asciiTheme="minorHAnsi" w:hAnsiTheme="minorHAnsi" w:cstheme="minorHAnsi"/>
          <w:sz w:val="18"/>
          <w:szCs w:val="18"/>
        </w:rPr>
        <w:t>Yüksek Lisans Tezi, 2019, s. 107.</w:t>
      </w:r>
    </w:p>
    <w:p w:rsidR="00C625C4" w:rsidRPr="00C625C4" w:rsidRDefault="00C625C4" w:rsidP="00C625C4">
      <w:pPr>
        <w:pStyle w:val="ListeParagraf"/>
        <w:numPr>
          <w:ilvl w:val="0"/>
          <w:numId w:val="5"/>
        </w:numPr>
        <w:tabs>
          <w:tab w:val="left" w:pos="418"/>
        </w:tabs>
        <w:kinsoku w:val="0"/>
        <w:overflowPunct w:val="0"/>
        <w:spacing w:before="109"/>
        <w:ind w:left="418" w:right="0" w:hanging="237"/>
        <w:rPr>
          <w:rFonts w:asciiTheme="minorHAnsi" w:hAnsiTheme="minorHAnsi" w:cstheme="minorHAnsi"/>
          <w:spacing w:val="-5"/>
          <w:sz w:val="18"/>
          <w:szCs w:val="18"/>
        </w:rPr>
      </w:pPr>
      <w:r w:rsidRPr="00C625C4">
        <w:rPr>
          <w:rFonts w:asciiTheme="minorHAnsi" w:hAnsiTheme="minorHAnsi" w:cstheme="minorHAnsi"/>
          <w:sz w:val="18"/>
          <w:szCs w:val="18"/>
        </w:rPr>
        <w:t>Karasu,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z w:val="18"/>
          <w:szCs w:val="18"/>
        </w:rPr>
        <w:t>s.</w:t>
      </w:r>
      <w:r w:rsidRPr="00C625C4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C625C4">
        <w:rPr>
          <w:rFonts w:asciiTheme="minorHAnsi" w:hAnsiTheme="minorHAnsi" w:cstheme="minorHAnsi"/>
          <w:spacing w:val="-5"/>
          <w:sz w:val="18"/>
          <w:szCs w:val="18"/>
        </w:rPr>
        <w:t>37.</w:t>
      </w:r>
    </w:p>
    <w:p w:rsidR="00164C4B" w:rsidRPr="00C625C4" w:rsidRDefault="00164C4B">
      <w:pPr>
        <w:rPr>
          <w:rFonts w:asciiTheme="minorHAnsi" w:hAnsiTheme="minorHAnsi" w:cstheme="minorHAnsi"/>
        </w:rPr>
      </w:pPr>
    </w:p>
    <w:sectPr w:rsidR="00164C4B" w:rsidRPr="00C625C4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5C4" w:rsidRDefault="00C625C4" w:rsidP="00C625C4">
      <w:r>
        <w:separator/>
      </w:r>
    </w:p>
  </w:endnote>
  <w:endnote w:type="continuationSeparator" w:id="0">
    <w:p w:rsidR="00C625C4" w:rsidRDefault="00C625C4" w:rsidP="00C62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C625C4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5C4" w:rsidRDefault="00C625C4" w:rsidP="00C625C4">
      <w:r>
        <w:separator/>
      </w:r>
    </w:p>
  </w:footnote>
  <w:footnote w:type="continuationSeparator" w:id="0">
    <w:p w:rsidR="00C625C4" w:rsidRDefault="00C625C4" w:rsidP="00C62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C625C4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801370</wp:posOffset>
              </wp:positionH>
              <wp:positionV relativeFrom="page">
                <wp:posOffset>464820</wp:posOffset>
              </wp:positionV>
              <wp:extent cx="2985135" cy="207010"/>
              <wp:effectExtent l="1270" t="0" r="4445" b="4445"/>
              <wp:wrapNone/>
              <wp:docPr id="15" name="Metin Kutusu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C625C4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5" o:spid="_x0000_s1026" type="#_x0000_t202" style="position:absolute;margin-left:63.1pt;margin-top:36.6pt;width:235.05pt;height:16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InsgIAAK8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" o:allowincell="f" filled="f" stroked="f">
              <v:textbox inset="0,0,0,0">
                <w:txbxContent>
                  <w:p w:rsidR="002F6B17" w:rsidRDefault="00C625C4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6312535</wp:posOffset>
              </wp:positionH>
              <wp:positionV relativeFrom="page">
                <wp:posOffset>469265</wp:posOffset>
              </wp:positionV>
              <wp:extent cx="786130" cy="202565"/>
              <wp:effectExtent l="0" t="2540" r="0" b="4445"/>
              <wp:wrapNone/>
              <wp:docPr id="14" name="Metin Kutusu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C625C4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14" o:spid="_x0000_s1027" type="#_x0000_t202" style="position:absolute;margin-left:497.05pt;margin-top:36.95pt;width:61.9pt;height:15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" o:allowincell="f" filled="f" stroked="f">
              <v:textbox inset="0,0,0,0">
                <w:txbxContent>
                  <w:p w:rsidR="002F6B17" w:rsidRDefault="00C625C4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54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426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312" w:hanging="360"/>
      </w:pPr>
    </w:lvl>
    <w:lvl w:ilvl="7">
      <w:numFmt w:val="bullet"/>
      <w:lvlText w:val="•"/>
      <w:lvlJc w:val="left"/>
      <w:pPr>
        <w:ind w:left="7274" w:hanging="360"/>
      </w:pPr>
    </w:lvl>
    <w:lvl w:ilvl="8">
      <w:numFmt w:val="bullet"/>
      <w:lvlText w:val="•"/>
      <w:lvlJc w:val="left"/>
      <w:pPr>
        <w:ind w:left="823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cs="Times New Roman"/>
        <w:spacing w:val="0"/>
        <w:w w:val="74"/>
      </w:rPr>
    </w:lvl>
    <w:lvl w:ilvl="1">
      <w:numFmt w:val="bullet"/>
      <w:lvlText w:val="•"/>
      <w:lvlJc w:val="left"/>
      <w:pPr>
        <w:ind w:left="1358" w:hanging="191"/>
      </w:pPr>
    </w:lvl>
    <w:lvl w:ilvl="2">
      <w:numFmt w:val="bullet"/>
      <w:lvlText w:val="•"/>
      <w:lvlJc w:val="left"/>
      <w:pPr>
        <w:ind w:left="2336" w:hanging="191"/>
      </w:pPr>
    </w:lvl>
    <w:lvl w:ilvl="3">
      <w:numFmt w:val="bullet"/>
      <w:lvlText w:val="•"/>
      <w:lvlJc w:val="left"/>
      <w:pPr>
        <w:ind w:left="3314" w:hanging="191"/>
      </w:pPr>
    </w:lvl>
    <w:lvl w:ilvl="4">
      <w:numFmt w:val="bullet"/>
      <w:lvlText w:val="•"/>
      <w:lvlJc w:val="left"/>
      <w:pPr>
        <w:ind w:left="4292" w:hanging="191"/>
      </w:pPr>
    </w:lvl>
    <w:lvl w:ilvl="5">
      <w:numFmt w:val="bullet"/>
      <w:lvlText w:val="•"/>
      <w:lvlJc w:val="left"/>
      <w:pPr>
        <w:ind w:left="5270" w:hanging="191"/>
      </w:pPr>
    </w:lvl>
    <w:lvl w:ilvl="6">
      <w:numFmt w:val="bullet"/>
      <w:lvlText w:val="•"/>
      <w:lvlJc w:val="left"/>
      <w:pPr>
        <w:ind w:left="6248" w:hanging="191"/>
      </w:pPr>
    </w:lvl>
    <w:lvl w:ilvl="7">
      <w:numFmt w:val="bullet"/>
      <w:lvlText w:val="•"/>
      <w:lvlJc w:val="left"/>
      <w:pPr>
        <w:ind w:left="7226" w:hanging="191"/>
      </w:pPr>
    </w:lvl>
    <w:lvl w:ilvl="8">
      <w:numFmt w:val="bullet"/>
      <w:lvlText w:val="•"/>
      <w:lvlJc w:val="left"/>
      <w:pPr>
        <w:ind w:left="8204" w:hanging="191"/>
      </w:pPr>
    </w:lvl>
  </w:abstractNum>
  <w:abstractNum w:abstractNumId="2" w15:restartNumberingAfterBreak="0">
    <w:nsid w:val="00000404"/>
    <w:multiLevelType w:val="multilevel"/>
    <w:tmpl w:val="FFFFFFFF"/>
    <w:lvl w:ilvl="0">
      <w:start w:val="2"/>
      <w:numFmt w:val="decimal"/>
      <w:lvlText w:val="%1"/>
      <w:lvlJc w:val="left"/>
      <w:pPr>
        <w:ind w:left="325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304" w:hanging="144"/>
      </w:pPr>
    </w:lvl>
    <w:lvl w:ilvl="2">
      <w:numFmt w:val="bullet"/>
      <w:lvlText w:val="•"/>
      <w:lvlJc w:val="left"/>
      <w:pPr>
        <w:ind w:left="2288" w:hanging="144"/>
      </w:pPr>
    </w:lvl>
    <w:lvl w:ilvl="3">
      <w:numFmt w:val="bullet"/>
      <w:lvlText w:val="•"/>
      <w:lvlJc w:val="left"/>
      <w:pPr>
        <w:ind w:left="3272" w:hanging="144"/>
      </w:pPr>
    </w:lvl>
    <w:lvl w:ilvl="4">
      <w:numFmt w:val="bullet"/>
      <w:lvlText w:val="•"/>
      <w:lvlJc w:val="left"/>
      <w:pPr>
        <w:ind w:left="4256" w:hanging="144"/>
      </w:pPr>
    </w:lvl>
    <w:lvl w:ilvl="5">
      <w:numFmt w:val="bullet"/>
      <w:lvlText w:val="•"/>
      <w:lvlJc w:val="left"/>
      <w:pPr>
        <w:ind w:left="5240" w:hanging="144"/>
      </w:pPr>
    </w:lvl>
    <w:lvl w:ilvl="6">
      <w:numFmt w:val="bullet"/>
      <w:lvlText w:val="•"/>
      <w:lvlJc w:val="left"/>
      <w:pPr>
        <w:ind w:left="6224" w:hanging="144"/>
      </w:pPr>
    </w:lvl>
    <w:lvl w:ilvl="7">
      <w:numFmt w:val="bullet"/>
      <w:lvlText w:val="•"/>
      <w:lvlJc w:val="left"/>
      <w:pPr>
        <w:ind w:left="7208" w:hanging="144"/>
      </w:pPr>
    </w:lvl>
    <w:lvl w:ilvl="8">
      <w:numFmt w:val="bullet"/>
      <w:lvlText w:val="•"/>
      <w:lvlJc w:val="left"/>
      <w:pPr>
        <w:ind w:left="8192" w:hanging="144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ascii="Tahoma" w:hAnsi="Tahoma" w:cs="Tahoma"/>
        <w:b/>
        <w:bCs/>
        <w:i w:val="0"/>
        <w:iCs w:val="0"/>
        <w:spacing w:val="0"/>
        <w:w w:val="74"/>
        <w:sz w:val="22"/>
        <w:szCs w:val="22"/>
      </w:rPr>
    </w:lvl>
    <w:lvl w:ilvl="1">
      <w:start w:val="1"/>
      <w:numFmt w:val="decimal"/>
      <w:lvlText w:val="%2."/>
      <w:lvlJc w:val="left"/>
      <w:pPr>
        <w:ind w:left="901" w:hanging="360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5"/>
        <w:sz w:val="22"/>
        <w:szCs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74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682" w:hanging="360"/>
      </w:pPr>
    </w:lvl>
    <w:lvl w:ilvl="2">
      <w:numFmt w:val="bullet"/>
      <w:lvlText w:val="•"/>
      <w:lvlJc w:val="left"/>
      <w:pPr>
        <w:ind w:left="2624" w:hanging="360"/>
      </w:pPr>
    </w:lvl>
    <w:lvl w:ilvl="3">
      <w:numFmt w:val="bullet"/>
      <w:lvlText w:val="•"/>
      <w:lvlJc w:val="left"/>
      <w:pPr>
        <w:ind w:left="3566" w:hanging="360"/>
      </w:pPr>
    </w:lvl>
    <w:lvl w:ilvl="4">
      <w:numFmt w:val="bullet"/>
      <w:lvlText w:val="•"/>
      <w:lvlJc w:val="left"/>
      <w:pPr>
        <w:ind w:left="4508" w:hanging="360"/>
      </w:pPr>
    </w:lvl>
    <w:lvl w:ilvl="5">
      <w:numFmt w:val="bullet"/>
      <w:lvlText w:val="•"/>
      <w:lvlJc w:val="left"/>
      <w:pPr>
        <w:ind w:left="5450" w:hanging="360"/>
      </w:pPr>
    </w:lvl>
    <w:lvl w:ilvl="6">
      <w:numFmt w:val="bullet"/>
      <w:lvlText w:val="•"/>
      <w:lvlJc w:val="left"/>
      <w:pPr>
        <w:ind w:left="6392" w:hanging="360"/>
      </w:pPr>
    </w:lvl>
    <w:lvl w:ilvl="7">
      <w:numFmt w:val="bullet"/>
      <w:lvlText w:val="•"/>
      <w:lvlJc w:val="left"/>
      <w:pPr>
        <w:ind w:left="7334" w:hanging="360"/>
      </w:pPr>
    </w:lvl>
    <w:lvl w:ilvl="8">
      <w:numFmt w:val="bullet"/>
      <w:lvlText w:val="•"/>
      <w:lvlJc w:val="left"/>
      <w:pPr>
        <w:ind w:left="8276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8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178" w:hanging="195"/>
      </w:pPr>
    </w:lvl>
    <w:lvl w:ilvl="2">
      <w:numFmt w:val="bullet"/>
      <w:lvlText w:val="•"/>
      <w:lvlJc w:val="left"/>
      <w:pPr>
        <w:ind w:left="2176" w:hanging="195"/>
      </w:pPr>
    </w:lvl>
    <w:lvl w:ilvl="3">
      <w:numFmt w:val="bullet"/>
      <w:lvlText w:val="•"/>
      <w:lvlJc w:val="left"/>
      <w:pPr>
        <w:ind w:left="3174" w:hanging="195"/>
      </w:pPr>
    </w:lvl>
    <w:lvl w:ilvl="4">
      <w:numFmt w:val="bullet"/>
      <w:lvlText w:val="•"/>
      <w:lvlJc w:val="left"/>
      <w:pPr>
        <w:ind w:left="4172" w:hanging="195"/>
      </w:pPr>
    </w:lvl>
    <w:lvl w:ilvl="5">
      <w:numFmt w:val="bullet"/>
      <w:lvlText w:val="•"/>
      <w:lvlJc w:val="left"/>
      <w:pPr>
        <w:ind w:left="5170" w:hanging="195"/>
      </w:pPr>
    </w:lvl>
    <w:lvl w:ilvl="6">
      <w:numFmt w:val="bullet"/>
      <w:lvlText w:val="•"/>
      <w:lvlJc w:val="left"/>
      <w:pPr>
        <w:ind w:left="6168" w:hanging="195"/>
      </w:pPr>
    </w:lvl>
    <w:lvl w:ilvl="7">
      <w:numFmt w:val="bullet"/>
      <w:lvlText w:val="•"/>
      <w:lvlJc w:val="left"/>
      <w:pPr>
        <w:ind w:left="7166" w:hanging="195"/>
      </w:pPr>
    </w:lvl>
    <w:lvl w:ilvl="8">
      <w:numFmt w:val="bullet"/>
      <w:lvlText w:val="•"/>
      <w:lvlJc w:val="left"/>
      <w:pPr>
        <w:ind w:left="8164" w:hanging="195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750" w:hanging="567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-"/>
      <w:lvlJc w:val="left"/>
      <w:pPr>
        <w:ind w:left="90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C4"/>
    <w:rsid w:val="00164C4B"/>
    <w:rsid w:val="00C625C4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E153E9F"/>
  <w15:chartTrackingRefBased/>
  <w15:docId w15:val="{5E7D9AA9-C1E5-40B7-AD85-C96EBDE9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625C4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C625C4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C625C4"/>
    <w:pPr>
      <w:ind w:left="183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C625C4"/>
    <w:pPr>
      <w:ind w:left="181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C625C4"/>
    <w:pPr>
      <w:spacing w:before="391"/>
      <w:ind w:left="183"/>
      <w:outlineLvl w:val="3"/>
    </w:pPr>
    <w:rPr>
      <w:rFonts w:ascii="Tahoma" w:hAnsi="Tahoma" w:cs="Tahoma"/>
      <w:b/>
      <w:bCs/>
    </w:rPr>
  </w:style>
  <w:style w:type="paragraph" w:styleId="Balk5">
    <w:name w:val="heading 5"/>
    <w:basedOn w:val="Normal"/>
    <w:next w:val="Normal"/>
    <w:link w:val="Balk5Char"/>
    <w:uiPriority w:val="1"/>
    <w:qFormat/>
    <w:rsid w:val="00C625C4"/>
    <w:pPr>
      <w:spacing w:before="193"/>
      <w:ind w:left="181"/>
      <w:outlineLvl w:val="4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C625C4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C625C4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C625C4"/>
    <w:rPr>
      <w:rFonts w:ascii="Tahoma" w:eastAsiaTheme="minorEastAsia" w:hAnsi="Tahoma" w:cs="Tahoma"/>
      <w:b/>
      <w:bCs/>
      <w:sz w:val="26"/>
      <w:szCs w:val="26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C625C4"/>
    <w:rPr>
      <w:rFonts w:ascii="Tahoma" w:eastAsiaTheme="minorEastAsia" w:hAnsi="Tahoma" w:cs="Tahoma"/>
      <w:b/>
      <w:bCs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1"/>
    <w:rsid w:val="00C625C4"/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C625C4"/>
  </w:style>
  <w:style w:type="character" w:customStyle="1" w:styleId="GvdeMetniChar">
    <w:name w:val="Gövde Metni Char"/>
    <w:basedOn w:val="VarsaylanParagrafYazTipi"/>
    <w:link w:val="GvdeMetni"/>
    <w:uiPriority w:val="1"/>
    <w:rsid w:val="00C625C4"/>
    <w:rPr>
      <w:rFonts w:ascii="Century Gothic" w:eastAsiaTheme="minorEastAsia" w:hAnsi="Century Gothic" w:cs="Century Gothic"/>
      <w:lang w:val="tr-TR" w:eastAsia="tr-TR"/>
    </w:rPr>
  </w:style>
  <w:style w:type="paragraph" w:styleId="KonuBal">
    <w:name w:val="Title"/>
    <w:basedOn w:val="Normal"/>
    <w:next w:val="Normal"/>
    <w:link w:val="KonuBalChar"/>
    <w:uiPriority w:val="1"/>
    <w:qFormat/>
    <w:rsid w:val="00C625C4"/>
    <w:pPr>
      <w:spacing w:line="1030" w:lineRule="exact"/>
      <w:ind w:left="10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C625C4"/>
    <w:rPr>
      <w:rFonts w:ascii="Tahoma" w:eastAsiaTheme="minorEastAsia" w:hAnsi="Tahoma" w:cs="Tahoma"/>
      <w:b/>
      <w:bCs/>
      <w:sz w:val="86"/>
      <w:szCs w:val="86"/>
      <w:lang w:val="tr-TR" w:eastAsia="tr-TR"/>
    </w:rPr>
  </w:style>
  <w:style w:type="paragraph" w:styleId="ListeParagraf">
    <w:name w:val="List Paragraph"/>
    <w:basedOn w:val="Normal"/>
    <w:uiPriority w:val="1"/>
    <w:qFormat/>
    <w:rsid w:val="00C625C4"/>
    <w:pPr>
      <w:ind w:left="181" w:right="115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625C4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625C4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25C4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25C4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25C4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uria.europa.eu/juris/document/document.jsf%3Bjsessionid%3D9ea7d2dc30d562896814d31340c8b66aa81ed2c95236.e34KaxiLc3qMb40Rch0SaxyKahj0?text&amp;docid=183262&amp;pageIndex=0&amp;doclang=EN&amp;mode=req&amp;dir&amp;occ=first&amp;part=1&amp;cid=56734" TargetMode="External"/><Relationship Id="rId18" Type="http://schemas.openxmlformats.org/officeDocument/2006/relationships/hyperlink" Target="https://iprgezgini.org/2021/08/24/abad-genel-mahkemesi-icecek-kutusu-acilma-sesini-ayirt-edici-bulmadi-ardagh-metal-beverage-holdings-karari-t-668-19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nder.unsal@ankarapatent.com" TargetMode="External"/><Relationship Id="rId7" Type="http://schemas.openxmlformats.org/officeDocument/2006/relationships/header" Target="header1.xml"/><Relationship Id="rId12" Type="http://schemas.openxmlformats.org/officeDocument/2006/relationships/hyperlink" Target="https://curia.europa.eu/juris/document/document.jsf%3Bjsessionid%3D9ea7d2dc30d562896814d31340c8b66aa81ed2c95236.e34KaxiLc3qMb40Rch0SaxyKahj0?text&amp;docid=183262&amp;pageIndex=0&amp;doclang=EN&amp;mode=req&amp;dir&amp;occ=first&amp;part=1&amp;cid=56734" TargetMode="External"/><Relationship Id="rId17" Type="http://schemas.openxmlformats.org/officeDocument/2006/relationships/hyperlink" Target="https://iprgezgini.org/2021/08/24/abad-genel-mahkemesi-icecek-kutusu-acilma-sesini-ayirt-edici-bulmadi-ardagh-metal-beverage-holdings-karari-t-668-1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prgezgini.org/2021/08/24/abad-genel-mahkemesi-icecek-kutusu-acilma-sesini-ayirt-edici-bulmadi-ardagh-metal-beverage-holdings-karari-t-668-19/" TargetMode="External"/><Relationship Id="rId20" Type="http://schemas.openxmlformats.org/officeDocument/2006/relationships/hyperlink" Target="mailto:betul.ozbek@ankarapaten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ipo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curia.europa.eu/juris/documents.jsf?num=T-668/1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uidelines.euipo.europa.eu/binary/1803468/2000140000" TargetMode="External"/><Relationship Id="rId19" Type="http://schemas.openxmlformats.org/officeDocument/2006/relationships/hyperlink" Target="https://iprgezgini.org/2021/08/24/abad-genel-mahkemesi-icecek-kutusu-acilma-sesini-ayirt-edici-bulmadi-ardagh-metal-beverage-holdings-karari-t-668-1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bounaja.com/blogs/sound-mark" TargetMode="External"/><Relationship Id="rId14" Type="http://schemas.openxmlformats.org/officeDocument/2006/relationships/hyperlink" Target="https://curia.europa.eu/juris/document/document.jsf%3Bjsessionid%3D9ea7d2dc30d562896814d31340c8b66aa81ed2c95236.e34KaxiLc3qMb40Rch0SaxyKahj0?text&amp;docid=183262&amp;pageIndex=0&amp;doclang=EN&amp;mode=req&amp;dir&amp;occ=first&amp;part=1&amp;cid=56734" TargetMode="External"/><Relationship Id="rId22" Type="http://schemas.openxmlformats.org/officeDocument/2006/relationships/hyperlink" Target="http://www.sudoc.abes.fr/cbs/xslt/DB%3D2.1/SET%3D2/TTL%3D1/CLK?IKT=1016&amp;TRM=Gegenwart%2Bund%2BZukunft%2Bvon%2BMarkenformen%2Bunter%2Bbesonderer%2BBeru%CC%88cksichtigung%2Bakustischer%2BZeichen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3460</Words>
  <Characters>19725</Characters>
  <Application>Microsoft Office Word</Application>
  <DocSecurity>0</DocSecurity>
  <Lines>164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2024-02-15T09:36:00Z</dcterms:created>
  <dcterms:modified xsi:type="dcterms:W3CDTF">2024-02-15T09:42:00Z</dcterms:modified>
</cp:coreProperties>
</file>