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C0D" w:rsidRPr="00DE5284" w:rsidRDefault="00587C0D" w:rsidP="00587C0D">
      <w:pPr>
        <w:pStyle w:val="Balk1"/>
        <w:kinsoku w:val="0"/>
        <w:overflowPunct w:val="0"/>
        <w:spacing w:before="104"/>
        <w:ind w:left="183"/>
        <w:jc w:val="left"/>
        <w:rPr>
          <w:rFonts w:asciiTheme="minorHAnsi" w:hAnsiTheme="minorHAnsi" w:cstheme="minorHAnsi"/>
          <w:spacing w:val="-2"/>
          <w:w w:val="95"/>
        </w:rPr>
      </w:pPr>
      <w:r w:rsidRPr="00DE5284">
        <w:rPr>
          <w:rFonts w:asciiTheme="minorHAnsi" w:hAnsiTheme="minorHAnsi" w:cstheme="minorHAnsi"/>
          <w:spacing w:val="2"/>
          <w:w w:val="85"/>
        </w:rPr>
        <w:t>ÜYELERİMİZDEN</w:t>
      </w:r>
      <w:r w:rsidRPr="00DE5284">
        <w:rPr>
          <w:rFonts w:asciiTheme="minorHAnsi" w:hAnsiTheme="minorHAnsi" w:cstheme="minorHAnsi"/>
          <w:spacing w:val="64"/>
        </w:rPr>
        <w:t xml:space="preserve"> </w:t>
      </w:r>
      <w:r w:rsidRPr="00DE5284">
        <w:rPr>
          <w:rFonts w:asciiTheme="minorHAnsi" w:hAnsiTheme="minorHAnsi" w:cstheme="minorHAnsi"/>
          <w:spacing w:val="-2"/>
          <w:w w:val="95"/>
        </w:rPr>
        <w:t>YAYINLAR</w:t>
      </w:r>
    </w:p>
    <w:p w:rsidR="00587C0D" w:rsidRPr="00DE5284" w:rsidRDefault="00587C0D" w:rsidP="00587C0D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b/>
          <w:bCs/>
          <w:sz w:val="45"/>
          <w:szCs w:val="45"/>
        </w:rPr>
      </w:pPr>
    </w:p>
    <w:p w:rsidR="00587C0D" w:rsidRPr="00DE5284" w:rsidRDefault="00587C0D" w:rsidP="00587C0D">
      <w:pPr>
        <w:pStyle w:val="GvdeMetni"/>
        <w:kinsoku w:val="0"/>
        <w:overflowPunct w:val="0"/>
        <w:spacing w:line="230" w:lineRule="auto"/>
        <w:ind w:left="2922" w:right="249"/>
        <w:jc w:val="both"/>
        <w:rPr>
          <w:rFonts w:asciiTheme="minorHAnsi" w:hAnsiTheme="minorHAnsi" w:cstheme="minorHAnsi"/>
        </w:rPr>
      </w:pPr>
      <w:r w:rsidRPr="00DE5284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-74930</wp:posOffset>
                </wp:positionV>
                <wp:extent cx="1562100" cy="2108200"/>
                <wp:effectExtent l="0" t="0" r="635" b="0"/>
                <wp:wrapNone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C0D" w:rsidRDefault="00587C0D" w:rsidP="00587C0D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3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571625" cy="2114550"/>
                                  <wp:effectExtent l="0" t="0" r="9525" b="0"/>
                                  <wp:docPr id="3" name="Resi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1625" cy="2114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87C0D" w:rsidRDefault="00587C0D" w:rsidP="00587C0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26" style="position:absolute;left:0;text-align:left;margin-left:65.2pt;margin-top:-5.9pt;width:123pt;height:16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" o:allowincell="f" filled="f" stroked="f">
                <v:textbox inset="0,0,0,0">
                  <w:txbxContent>
                    <w:p w:rsidR="00587C0D" w:rsidRDefault="00587C0D" w:rsidP="00587C0D">
                      <w:pPr>
                        <w:widowControl/>
                        <w:autoSpaceDE/>
                        <w:autoSpaceDN/>
                        <w:adjustRightInd/>
                        <w:spacing w:line="33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1571625" cy="2114550"/>
                            <wp:effectExtent l="0" t="0" r="9525" b="0"/>
                            <wp:docPr id="3" name="Resi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1625" cy="2114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87C0D" w:rsidRDefault="00587C0D" w:rsidP="00587C0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DE5284">
        <w:rPr>
          <w:rFonts w:asciiTheme="minorHAnsi" w:hAnsiTheme="minorHAnsi" w:cstheme="minorHAnsi"/>
          <w:b/>
          <w:bCs/>
          <w:spacing w:val="-6"/>
        </w:rPr>
        <w:t xml:space="preserve">Eser İsmi: </w:t>
      </w:r>
      <w:r w:rsidRPr="00DE5284">
        <w:rPr>
          <w:rFonts w:asciiTheme="minorHAnsi" w:hAnsiTheme="minorHAnsi" w:cstheme="minorHAnsi"/>
          <w:spacing w:val="-6"/>
        </w:rPr>
        <w:t xml:space="preserve">Sınai Mülkiyet Hakları Uygulamaları Serisi (Mevzuat; Patent, </w:t>
      </w:r>
      <w:r w:rsidRPr="00DE5284">
        <w:rPr>
          <w:rFonts w:asciiTheme="minorHAnsi" w:hAnsiTheme="minorHAnsi" w:cstheme="minorHAnsi"/>
          <w:w w:val="90"/>
        </w:rPr>
        <w:t xml:space="preserve">Faydalı Model ve Entegre Devre Topoğrafyası; Marka; Tasarım; Coğrafi </w:t>
      </w:r>
      <w:r w:rsidRPr="00DE5284">
        <w:rPr>
          <w:rFonts w:asciiTheme="minorHAnsi" w:hAnsiTheme="minorHAnsi" w:cstheme="minorHAnsi"/>
        </w:rPr>
        <w:t>İşaret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</w:rPr>
        <w:t>ve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</w:rPr>
        <w:t>Gelenekler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</w:rPr>
        <w:t>Ürün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</w:rPr>
        <w:t>Adı)</w:t>
      </w:r>
    </w:p>
    <w:p w:rsidR="00587C0D" w:rsidRPr="00DE5284" w:rsidRDefault="00587C0D" w:rsidP="00587C0D">
      <w:pPr>
        <w:pStyle w:val="GvdeMetni"/>
        <w:kinsoku w:val="0"/>
        <w:overflowPunct w:val="0"/>
        <w:spacing w:before="164" w:line="230" w:lineRule="auto"/>
        <w:ind w:left="2922" w:right="115"/>
        <w:jc w:val="both"/>
        <w:rPr>
          <w:rFonts w:asciiTheme="minorHAnsi" w:hAnsiTheme="minorHAnsi" w:cstheme="minorHAnsi"/>
          <w:spacing w:val="-2"/>
        </w:rPr>
      </w:pPr>
      <w:r w:rsidRPr="00DE5284">
        <w:rPr>
          <w:rFonts w:asciiTheme="minorHAnsi" w:hAnsiTheme="minorHAnsi" w:cstheme="minorHAnsi"/>
          <w:b/>
          <w:bCs/>
          <w:spacing w:val="-2"/>
        </w:rPr>
        <w:t>Yazarlar:</w:t>
      </w:r>
      <w:r w:rsidRPr="00DE5284">
        <w:rPr>
          <w:rFonts w:asciiTheme="minorHAnsi" w:hAnsiTheme="minorHAnsi" w:cstheme="minorHAnsi"/>
          <w:b/>
          <w:bCs/>
          <w:spacing w:val="-15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Prof.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Dr.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Habip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Asan,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Dr.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Ayben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Işılay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Özdoğan,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DE5284">
        <w:rPr>
          <w:rFonts w:asciiTheme="minorHAnsi" w:hAnsiTheme="minorHAnsi" w:cstheme="minorHAnsi"/>
          <w:spacing w:val="-2"/>
        </w:rPr>
        <w:t>Gülsevi</w:t>
      </w:r>
      <w:proofErr w:type="spellEnd"/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Esra Bal,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Gonca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Ilıcalı,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Erman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Vatansever,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Önder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Erol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Ünsal</w:t>
      </w:r>
    </w:p>
    <w:p w:rsidR="00587C0D" w:rsidRPr="00DE5284" w:rsidRDefault="00587C0D" w:rsidP="00587C0D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</w:rPr>
      </w:pPr>
    </w:p>
    <w:p w:rsidR="00587C0D" w:rsidRPr="00DE5284" w:rsidRDefault="00587C0D" w:rsidP="00587C0D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21"/>
          <w:szCs w:val="21"/>
        </w:rPr>
      </w:pPr>
    </w:p>
    <w:p w:rsidR="00587C0D" w:rsidRPr="00DE5284" w:rsidRDefault="00587C0D" w:rsidP="00587C0D">
      <w:pPr>
        <w:pStyle w:val="GvdeMetni"/>
        <w:kinsoku w:val="0"/>
        <w:overflowPunct w:val="0"/>
        <w:spacing w:line="230" w:lineRule="auto"/>
        <w:ind w:left="2922" w:right="115"/>
        <w:jc w:val="both"/>
        <w:rPr>
          <w:rFonts w:asciiTheme="minorHAnsi" w:hAnsiTheme="minorHAnsi" w:cstheme="minorHAnsi"/>
        </w:rPr>
      </w:pPr>
      <w:r w:rsidRPr="00DE5284">
        <w:rPr>
          <w:rFonts w:asciiTheme="minorHAnsi" w:hAnsiTheme="minorHAnsi" w:cstheme="minorHAnsi"/>
        </w:rPr>
        <w:t>Eser;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beş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kitaplık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bir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seriden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oluşmaktadır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ve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birbirinden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ayrı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bağımsız kitaplar</w:t>
      </w:r>
      <w:r w:rsidRPr="00DE5284">
        <w:rPr>
          <w:rFonts w:asciiTheme="minorHAnsi" w:hAnsiTheme="minorHAnsi" w:cstheme="minorHAnsi"/>
          <w:spacing w:val="-16"/>
        </w:rPr>
        <w:t xml:space="preserve"> </w:t>
      </w:r>
      <w:r w:rsidRPr="00DE5284">
        <w:rPr>
          <w:rFonts w:asciiTheme="minorHAnsi" w:hAnsiTheme="minorHAnsi" w:cstheme="minorHAnsi"/>
        </w:rPr>
        <w:t>olarak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satın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alımı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mümkündür.</w:t>
      </w:r>
      <w:r w:rsidRPr="00DE5284">
        <w:rPr>
          <w:rFonts w:asciiTheme="minorHAnsi" w:hAnsiTheme="minorHAnsi" w:cstheme="minorHAnsi"/>
          <w:spacing w:val="-16"/>
        </w:rPr>
        <w:t xml:space="preserve"> </w:t>
      </w:r>
      <w:r w:rsidRPr="00DE5284">
        <w:rPr>
          <w:rFonts w:asciiTheme="minorHAnsi" w:hAnsiTheme="minorHAnsi" w:cstheme="minorHAnsi"/>
        </w:rPr>
        <w:t>Serinin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“Mevzuat”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başlıklı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ilk</w:t>
      </w:r>
      <w:r w:rsidRPr="00DE5284">
        <w:rPr>
          <w:rFonts w:asciiTheme="minorHAnsi" w:hAnsiTheme="minorHAnsi" w:cstheme="minorHAnsi"/>
          <w:spacing w:val="-16"/>
        </w:rPr>
        <w:t xml:space="preserve"> </w:t>
      </w:r>
      <w:r w:rsidRPr="00DE5284">
        <w:rPr>
          <w:rFonts w:asciiTheme="minorHAnsi" w:hAnsiTheme="minorHAnsi" w:cstheme="minorHAnsi"/>
        </w:rPr>
        <w:t xml:space="preserve">ki- </w:t>
      </w:r>
      <w:r w:rsidRPr="00DE5284">
        <w:rPr>
          <w:rFonts w:asciiTheme="minorHAnsi" w:hAnsiTheme="minorHAnsi" w:cstheme="minorHAnsi"/>
          <w:spacing w:val="-2"/>
        </w:rPr>
        <w:t>tabı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sınai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mülkiyet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ile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ilgili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tüm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ulusal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ve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uluslararası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mevzuatı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bir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 xml:space="preserve">araya </w:t>
      </w:r>
      <w:r w:rsidRPr="00DE5284">
        <w:rPr>
          <w:rFonts w:asciiTheme="minorHAnsi" w:hAnsiTheme="minorHAnsi" w:cstheme="minorHAnsi"/>
          <w:spacing w:val="-4"/>
        </w:rPr>
        <w:t>getirmektedir.</w:t>
      </w:r>
      <w:r w:rsidRPr="00DE5284">
        <w:rPr>
          <w:rFonts w:asciiTheme="minorHAnsi" w:hAnsiTheme="minorHAnsi" w:cstheme="minorHAnsi"/>
          <w:spacing w:val="-12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Serinin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“Patent,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Faydalı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Model</w:t>
      </w:r>
      <w:r w:rsidRPr="00DE5284">
        <w:rPr>
          <w:rFonts w:asciiTheme="minorHAnsi" w:hAnsiTheme="minorHAnsi" w:cstheme="minorHAnsi"/>
          <w:spacing w:val="-12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ve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Entegre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Devre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Topoğ</w:t>
      </w:r>
      <w:r w:rsidRPr="00DE5284">
        <w:rPr>
          <w:rFonts w:asciiTheme="minorHAnsi" w:hAnsiTheme="minorHAnsi" w:cstheme="minorHAnsi"/>
          <w:spacing w:val="-6"/>
        </w:rPr>
        <w:t xml:space="preserve">rafyası” başlıklı ikinci kitabında patent, faydalı model ve </w:t>
      </w:r>
      <w:proofErr w:type="gramStart"/>
      <w:r w:rsidRPr="00DE5284">
        <w:rPr>
          <w:rFonts w:asciiTheme="minorHAnsi" w:hAnsiTheme="minorHAnsi" w:cstheme="minorHAnsi"/>
          <w:spacing w:val="-6"/>
        </w:rPr>
        <w:t>entegre</w:t>
      </w:r>
      <w:proofErr w:type="gramEnd"/>
      <w:r w:rsidRPr="00DE5284">
        <w:rPr>
          <w:rFonts w:asciiTheme="minorHAnsi" w:hAnsiTheme="minorHAnsi" w:cstheme="minorHAnsi"/>
          <w:spacing w:val="-6"/>
        </w:rPr>
        <w:t xml:space="preserve"> devre </w:t>
      </w:r>
      <w:r w:rsidRPr="00DE5284">
        <w:rPr>
          <w:rFonts w:asciiTheme="minorHAnsi" w:hAnsiTheme="minorHAnsi" w:cstheme="minorHAnsi"/>
          <w:spacing w:val="-4"/>
        </w:rPr>
        <w:t>topoğrafyası başvuruları için gerekli ön bilgilerden ve başvuru süreçle</w:t>
      </w:r>
      <w:r w:rsidRPr="00DE5284">
        <w:rPr>
          <w:rFonts w:asciiTheme="minorHAnsi" w:hAnsiTheme="minorHAnsi" w:cstheme="minorHAnsi"/>
        </w:rPr>
        <w:t>rinden</w:t>
      </w:r>
      <w:r w:rsidRPr="00DE5284">
        <w:rPr>
          <w:rFonts w:asciiTheme="minorHAnsi" w:hAnsiTheme="minorHAnsi" w:cstheme="minorHAnsi"/>
          <w:spacing w:val="-16"/>
        </w:rPr>
        <w:t xml:space="preserve"> </w:t>
      </w:r>
      <w:r w:rsidRPr="00DE5284">
        <w:rPr>
          <w:rFonts w:asciiTheme="minorHAnsi" w:hAnsiTheme="minorHAnsi" w:cstheme="minorHAnsi"/>
        </w:rPr>
        <w:t>bahsedilerek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pratik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bilgilere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yer</w:t>
      </w:r>
      <w:r w:rsidRPr="00DE5284">
        <w:rPr>
          <w:rFonts w:asciiTheme="minorHAnsi" w:hAnsiTheme="minorHAnsi" w:cstheme="minorHAnsi"/>
          <w:spacing w:val="-16"/>
        </w:rPr>
        <w:t xml:space="preserve"> </w:t>
      </w:r>
      <w:r w:rsidRPr="00DE5284">
        <w:rPr>
          <w:rFonts w:asciiTheme="minorHAnsi" w:hAnsiTheme="minorHAnsi" w:cstheme="minorHAnsi"/>
        </w:rPr>
        <w:t>verilmektedir.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Serinin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 xml:space="preserve">“Marka” </w:t>
      </w:r>
      <w:r w:rsidRPr="00DE5284">
        <w:rPr>
          <w:rFonts w:asciiTheme="minorHAnsi" w:hAnsiTheme="minorHAnsi" w:cstheme="minorHAnsi"/>
          <w:spacing w:val="-8"/>
        </w:rPr>
        <w:t>başlıklı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üçüncü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kitabında,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marka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hukukun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pratiğe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yansımalarına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ve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ulus</w:t>
      </w:r>
      <w:r w:rsidRPr="00DE5284">
        <w:rPr>
          <w:rFonts w:asciiTheme="minorHAnsi" w:hAnsiTheme="minorHAnsi" w:cstheme="minorHAnsi"/>
          <w:spacing w:val="-2"/>
        </w:rPr>
        <w:t>lararası anlaşmalar ile uygulamalara değinilmektedir. “Tasarım” baş</w:t>
      </w:r>
      <w:r w:rsidRPr="00DE5284">
        <w:rPr>
          <w:rFonts w:asciiTheme="minorHAnsi" w:hAnsiTheme="minorHAnsi" w:cstheme="minorHAnsi"/>
          <w:spacing w:val="-6"/>
        </w:rPr>
        <w:t>lıklı dördüncü kitapta ise yalnızca tasarım başvurusunda uyulması veya yapılması</w:t>
      </w:r>
      <w:r w:rsidRPr="00DE5284">
        <w:rPr>
          <w:rFonts w:asciiTheme="minorHAnsi" w:hAnsiTheme="minorHAnsi" w:cstheme="minorHAnsi"/>
          <w:spacing w:val="-10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gerekenlere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değil,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aynı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zamanda</w:t>
      </w:r>
      <w:r w:rsidRPr="00DE5284">
        <w:rPr>
          <w:rFonts w:asciiTheme="minorHAnsi" w:hAnsiTheme="minorHAnsi" w:cstheme="minorHAnsi"/>
          <w:spacing w:val="-10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oluşabilecek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hatalara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 xml:space="preserve">ilişkin </w:t>
      </w:r>
      <w:r w:rsidRPr="00DE5284">
        <w:rPr>
          <w:rFonts w:asciiTheme="minorHAnsi" w:hAnsiTheme="minorHAnsi" w:cstheme="minorHAnsi"/>
          <w:spacing w:val="-2"/>
        </w:rPr>
        <w:t>de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öngörüler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paylaşılarak,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eserin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başvuru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sahiplerine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rehberlik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etmesi amaçlanmıştır.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“Coğrafi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İşaret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ve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Geleneksel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Ürün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Adı”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başlıklı</w:t>
      </w:r>
      <w:r w:rsidRPr="00DE5284">
        <w:rPr>
          <w:rFonts w:asciiTheme="minorHAnsi" w:hAnsiTheme="minorHAnsi" w:cstheme="minorHAnsi"/>
          <w:spacing w:val="-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 xml:space="preserve">serinin </w:t>
      </w:r>
      <w:r w:rsidRPr="00DE5284">
        <w:rPr>
          <w:rFonts w:asciiTheme="minorHAnsi" w:hAnsiTheme="minorHAnsi" w:cstheme="minorHAnsi"/>
          <w:spacing w:val="-6"/>
        </w:rPr>
        <w:t xml:space="preserve">son kitabı coğrafi işaret ve geleneksel ürün adı koruması sürecinin yürütülebilmesine katkı sağlamak amacıyla hazırlanmıştır ve konu hakkında </w:t>
      </w:r>
      <w:r w:rsidRPr="00DE5284">
        <w:rPr>
          <w:rFonts w:asciiTheme="minorHAnsi" w:hAnsiTheme="minorHAnsi" w:cstheme="minorHAnsi"/>
          <w:spacing w:val="-4"/>
        </w:rPr>
        <w:t>okuryazarlık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kazandırılması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ve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farklı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disiplinlerdeki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bilgilerden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faydalanı</w:t>
      </w:r>
      <w:r w:rsidRPr="00DE5284">
        <w:rPr>
          <w:rFonts w:asciiTheme="minorHAnsi" w:hAnsiTheme="minorHAnsi" w:cstheme="minorHAnsi"/>
        </w:rPr>
        <w:t>larak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stratejik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hedefler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belirlenmesi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için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yol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</w:rPr>
        <w:t>göstermektedir.</w:t>
      </w:r>
    </w:p>
    <w:p w:rsidR="00587C0D" w:rsidRPr="00DE5284" w:rsidRDefault="00587C0D" w:rsidP="00587C0D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</w:rPr>
      </w:pPr>
    </w:p>
    <w:p w:rsidR="00587C0D" w:rsidRPr="00DE5284" w:rsidRDefault="00587C0D" w:rsidP="00587C0D">
      <w:pPr>
        <w:pStyle w:val="GvdeMetni"/>
        <w:kinsoku w:val="0"/>
        <w:overflowPunct w:val="0"/>
        <w:spacing w:before="1"/>
        <w:rPr>
          <w:rFonts w:asciiTheme="minorHAnsi" w:hAnsiTheme="minorHAnsi" w:cstheme="minorHAnsi"/>
        </w:rPr>
      </w:pPr>
    </w:p>
    <w:p w:rsidR="00587C0D" w:rsidRPr="00DE5284" w:rsidRDefault="00587C0D" w:rsidP="00587C0D">
      <w:pPr>
        <w:pStyle w:val="GvdeMetni"/>
        <w:kinsoku w:val="0"/>
        <w:overflowPunct w:val="0"/>
        <w:spacing w:before="1"/>
        <w:ind w:left="2922"/>
        <w:jc w:val="both"/>
        <w:rPr>
          <w:rFonts w:asciiTheme="minorHAnsi" w:hAnsiTheme="minorHAnsi" w:cstheme="minorHAnsi"/>
          <w:spacing w:val="-2"/>
        </w:rPr>
      </w:pPr>
      <w:r w:rsidRPr="00DE5284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-91440</wp:posOffset>
                </wp:positionV>
                <wp:extent cx="1562100" cy="2108200"/>
                <wp:effectExtent l="0" t="1270" r="635" b="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C0D" w:rsidRDefault="00587C0D" w:rsidP="00587C0D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3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562100" cy="2114550"/>
                                  <wp:effectExtent l="0" t="0" r="0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2100" cy="2114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87C0D" w:rsidRDefault="00587C0D" w:rsidP="00587C0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27" style="position:absolute;left:0;text-align:left;margin-left:65.2pt;margin-top:-7.2pt;width:123pt;height:16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" o:allowincell="f" filled="f" stroked="f">
                <v:textbox inset="0,0,0,0">
                  <w:txbxContent>
                    <w:p w:rsidR="00587C0D" w:rsidRDefault="00587C0D" w:rsidP="00587C0D">
                      <w:pPr>
                        <w:widowControl/>
                        <w:autoSpaceDE/>
                        <w:autoSpaceDN/>
                        <w:adjustRightInd/>
                        <w:spacing w:line="33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1562100" cy="2114550"/>
                            <wp:effectExtent l="0" t="0" r="0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2100" cy="2114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87C0D" w:rsidRDefault="00587C0D" w:rsidP="00587C0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DE5284">
        <w:rPr>
          <w:rFonts w:asciiTheme="minorHAnsi" w:hAnsiTheme="minorHAnsi" w:cstheme="minorHAnsi"/>
          <w:b/>
          <w:bCs/>
          <w:spacing w:val="-2"/>
        </w:rPr>
        <w:t>Eser</w:t>
      </w:r>
      <w:r w:rsidRPr="00DE5284">
        <w:rPr>
          <w:rFonts w:asciiTheme="minorHAnsi" w:hAnsiTheme="minorHAnsi" w:cstheme="minorHAnsi"/>
          <w:b/>
          <w:bCs/>
          <w:spacing w:val="-15"/>
        </w:rPr>
        <w:t xml:space="preserve"> </w:t>
      </w:r>
      <w:r w:rsidRPr="00DE5284">
        <w:rPr>
          <w:rFonts w:asciiTheme="minorHAnsi" w:hAnsiTheme="minorHAnsi" w:cstheme="minorHAnsi"/>
          <w:b/>
          <w:bCs/>
          <w:spacing w:val="-2"/>
        </w:rPr>
        <w:t>İsmi:</w:t>
      </w:r>
      <w:r w:rsidRPr="00DE5284">
        <w:rPr>
          <w:rFonts w:asciiTheme="minorHAnsi" w:hAnsiTheme="minorHAnsi" w:cstheme="minorHAnsi"/>
          <w:b/>
          <w:bCs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Fikri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Mülkiyet</w:t>
      </w:r>
      <w:r w:rsidRPr="00DE5284">
        <w:rPr>
          <w:rFonts w:asciiTheme="minorHAnsi" w:hAnsiTheme="minorHAnsi" w:cstheme="minorHAnsi"/>
          <w:spacing w:val="-10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Yazıları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</w:t>
      </w:r>
      <w:r w:rsidRPr="00DE5284">
        <w:rPr>
          <w:rFonts w:asciiTheme="minorHAnsi" w:hAnsiTheme="minorHAnsi" w:cstheme="minorHAnsi"/>
          <w:spacing w:val="-10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–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Mütalaalarım</w:t>
      </w:r>
      <w:r w:rsidRPr="00DE5284">
        <w:rPr>
          <w:rFonts w:asciiTheme="minorHAnsi" w:hAnsiTheme="minorHAnsi" w:cstheme="minorHAnsi"/>
          <w:spacing w:val="-10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(2001–2020)</w:t>
      </w:r>
    </w:p>
    <w:p w:rsidR="00587C0D" w:rsidRPr="00DE5284" w:rsidRDefault="00587C0D" w:rsidP="00587C0D">
      <w:pPr>
        <w:pStyle w:val="GvdeMetni"/>
        <w:kinsoku w:val="0"/>
        <w:overflowPunct w:val="0"/>
        <w:spacing w:before="150"/>
        <w:ind w:left="2922"/>
        <w:jc w:val="both"/>
        <w:rPr>
          <w:rFonts w:asciiTheme="minorHAnsi" w:hAnsiTheme="minorHAnsi" w:cstheme="minorHAnsi"/>
          <w:spacing w:val="-2"/>
          <w:w w:val="90"/>
        </w:rPr>
      </w:pPr>
      <w:r w:rsidRPr="00DE5284">
        <w:rPr>
          <w:rFonts w:asciiTheme="minorHAnsi" w:hAnsiTheme="minorHAnsi" w:cstheme="minorHAnsi"/>
          <w:b/>
          <w:bCs/>
          <w:w w:val="90"/>
        </w:rPr>
        <w:t>Yazar:</w:t>
      </w:r>
      <w:r w:rsidRPr="00DE5284">
        <w:rPr>
          <w:rFonts w:asciiTheme="minorHAnsi" w:hAnsiTheme="minorHAnsi" w:cstheme="minorHAnsi"/>
          <w:b/>
          <w:bCs/>
          <w:spacing w:val="-1"/>
          <w:w w:val="90"/>
        </w:rPr>
        <w:t xml:space="preserve"> </w:t>
      </w:r>
      <w:r w:rsidRPr="00DE5284">
        <w:rPr>
          <w:rFonts w:asciiTheme="minorHAnsi" w:hAnsiTheme="minorHAnsi" w:cstheme="minorHAnsi"/>
          <w:w w:val="90"/>
        </w:rPr>
        <w:t>Doç.</w:t>
      </w:r>
      <w:r w:rsidRPr="00DE5284">
        <w:rPr>
          <w:rFonts w:asciiTheme="minorHAnsi" w:hAnsiTheme="minorHAnsi" w:cstheme="minorHAnsi"/>
          <w:spacing w:val="-2"/>
        </w:rPr>
        <w:t xml:space="preserve"> </w:t>
      </w:r>
      <w:r w:rsidRPr="00DE5284">
        <w:rPr>
          <w:rFonts w:asciiTheme="minorHAnsi" w:hAnsiTheme="minorHAnsi" w:cstheme="minorHAnsi"/>
          <w:w w:val="90"/>
        </w:rPr>
        <w:t>Dr.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w w:val="90"/>
        </w:rPr>
        <w:t>Cahit</w:t>
      </w:r>
      <w:r w:rsidRPr="00DE5284">
        <w:rPr>
          <w:rFonts w:asciiTheme="minorHAnsi" w:hAnsiTheme="minorHAnsi" w:cstheme="minorHAnsi"/>
          <w:spacing w:val="-2"/>
        </w:rPr>
        <w:t xml:space="preserve"> </w:t>
      </w:r>
      <w:r w:rsidRPr="00DE5284">
        <w:rPr>
          <w:rFonts w:asciiTheme="minorHAnsi" w:hAnsiTheme="minorHAnsi" w:cstheme="minorHAnsi"/>
          <w:spacing w:val="-2"/>
          <w:w w:val="90"/>
        </w:rPr>
        <w:t>SULUK</w:t>
      </w:r>
    </w:p>
    <w:p w:rsidR="00587C0D" w:rsidRPr="00DE5284" w:rsidRDefault="00587C0D" w:rsidP="00587C0D">
      <w:pPr>
        <w:pStyle w:val="GvdeMetni"/>
        <w:kinsoku w:val="0"/>
        <w:overflowPunct w:val="0"/>
        <w:spacing w:before="159" w:line="230" w:lineRule="auto"/>
        <w:ind w:left="2922" w:right="115"/>
        <w:jc w:val="both"/>
        <w:rPr>
          <w:rFonts w:asciiTheme="minorHAnsi" w:hAnsiTheme="minorHAnsi" w:cstheme="minorHAnsi"/>
          <w:spacing w:val="-2"/>
        </w:rPr>
      </w:pPr>
      <w:r w:rsidRPr="00DE5284">
        <w:rPr>
          <w:rFonts w:asciiTheme="minorHAnsi" w:hAnsiTheme="minorHAnsi" w:cstheme="minorHAnsi"/>
          <w:spacing w:val="-2"/>
        </w:rPr>
        <w:t>Eser;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yazarın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2001-2020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yılları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arasında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kaleme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aldığı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mütalaalarından oluşmaktadır.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Fikir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ve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Sanat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Eserleri”,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“Marka”,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“Patent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ve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Faydalı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Mo</w:t>
      </w:r>
      <w:r w:rsidRPr="00DE5284">
        <w:rPr>
          <w:rFonts w:asciiTheme="minorHAnsi" w:hAnsiTheme="minorHAnsi" w:cstheme="minorHAnsi"/>
          <w:spacing w:val="-4"/>
        </w:rPr>
        <w:t>del”,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“Tasarım”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ve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“Haksız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Rekabet”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olmak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üzere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beş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başlıkta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toparlanan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mütalaalara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yer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verilen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kitapta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her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bir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olay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özelinde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teorik</w:t>
      </w:r>
      <w:r w:rsidRPr="00DE5284">
        <w:rPr>
          <w:rFonts w:asciiTheme="minorHAnsi" w:hAnsiTheme="minorHAnsi" w:cstheme="minorHAnsi"/>
          <w:spacing w:val="-8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 xml:space="preserve">bilginin </w:t>
      </w:r>
      <w:r w:rsidRPr="00DE5284">
        <w:rPr>
          <w:rFonts w:asciiTheme="minorHAnsi" w:hAnsiTheme="minorHAnsi" w:cstheme="minorHAnsi"/>
          <w:spacing w:val="-6"/>
        </w:rPr>
        <w:t>somutlaşmış</w:t>
      </w:r>
      <w:r w:rsidRPr="00DE5284">
        <w:rPr>
          <w:rFonts w:asciiTheme="minorHAnsi" w:hAnsiTheme="minorHAnsi" w:cstheme="minorHAnsi"/>
          <w:spacing w:val="-10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hali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okuyucuya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sunulmaktadır.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Mütalaaların</w:t>
      </w:r>
      <w:r w:rsidRPr="00DE5284">
        <w:rPr>
          <w:rFonts w:asciiTheme="minorHAnsi" w:hAnsiTheme="minorHAnsi" w:cstheme="minorHAnsi"/>
          <w:spacing w:val="-10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sonunda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da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 xml:space="preserve">o </w:t>
      </w:r>
      <w:r w:rsidRPr="00DE5284">
        <w:rPr>
          <w:rFonts w:asciiTheme="minorHAnsi" w:hAnsiTheme="minorHAnsi" w:cstheme="minorHAnsi"/>
          <w:w w:val="90"/>
        </w:rPr>
        <w:t xml:space="preserve">olaya özgü Yargıtay kararlarının işlenmesi okuyucuya mütalaadaki gerek- </w:t>
      </w:r>
      <w:r w:rsidRPr="00DE5284">
        <w:rPr>
          <w:rFonts w:asciiTheme="minorHAnsi" w:hAnsiTheme="minorHAnsi" w:cstheme="minorHAnsi"/>
          <w:spacing w:val="-2"/>
        </w:rPr>
        <w:t>çe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ve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sonuçlarla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Yargıtay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kararını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karşılaştırma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imkânı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sağlamaktadır.</w:t>
      </w:r>
    </w:p>
    <w:p w:rsidR="00164C4B" w:rsidRPr="00DE5284" w:rsidRDefault="00164C4B">
      <w:pPr>
        <w:rPr>
          <w:rFonts w:asciiTheme="minorHAnsi" w:hAnsiTheme="minorHAnsi" w:cstheme="minorHAnsi"/>
        </w:rPr>
      </w:pPr>
    </w:p>
    <w:p w:rsidR="00DE5284" w:rsidRP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Default="00DE5284">
      <w:pPr>
        <w:rPr>
          <w:rFonts w:asciiTheme="minorHAnsi" w:hAnsiTheme="minorHAnsi" w:cstheme="minorHAnsi"/>
        </w:rPr>
      </w:pPr>
    </w:p>
    <w:p w:rsidR="00DE5284" w:rsidRPr="00DE5284" w:rsidRDefault="00DE5284">
      <w:pPr>
        <w:rPr>
          <w:rFonts w:asciiTheme="minorHAnsi" w:hAnsiTheme="minorHAnsi" w:cstheme="minorHAnsi"/>
        </w:rPr>
      </w:pPr>
    </w:p>
    <w:p w:rsidR="00DE5284" w:rsidRPr="00DE5284" w:rsidRDefault="00DE5284">
      <w:pPr>
        <w:rPr>
          <w:rFonts w:asciiTheme="minorHAnsi" w:hAnsiTheme="minorHAnsi" w:cstheme="minorHAnsi"/>
        </w:rPr>
      </w:pPr>
    </w:p>
    <w:p w:rsidR="00DE5284" w:rsidRPr="00DE5284" w:rsidRDefault="00DE5284">
      <w:pPr>
        <w:rPr>
          <w:rFonts w:asciiTheme="minorHAnsi" w:hAnsiTheme="minorHAnsi" w:cstheme="minorHAnsi"/>
        </w:rPr>
      </w:pPr>
    </w:p>
    <w:p w:rsidR="00DE5284" w:rsidRPr="00DE5284" w:rsidRDefault="00DE5284" w:rsidP="00DE5284">
      <w:pPr>
        <w:pStyle w:val="GvdeMetni"/>
        <w:kinsoku w:val="0"/>
        <w:overflowPunct w:val="0"/>
        <w:spacing w:before="102"/>
        <w:ind w:left="2922"/>
        <w:rPr>
          <w:rFonts w:asciiTheme="minorHAnsi" w:hAnsiTheme="minorHAnsi" w:cstheme="minorHAnsi"/>
          <w:spacing w:val="-2"/>
          <w:w w:val="90"/>
        </w:rPr>
      </w:pPr>
      <w:r w:rsidRPr="00DE5284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106045</wp:posOffset>
                </wp:positionV>
                <wp:extent cx="1562100" cy="2108200"/>
                <wp:effectExtent l="0" t="0" r="0" b="0"/>
                <wp:wrapNone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5284" w:rsidRDefault="00DE5284" w:rsidP="00DE5284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3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562100" cy="2114550"/>
                                  <wp:effectExtent l="0" t="0" r="0" b="0"/>
                                  <wp:docPr id="5" name="Resi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2100" cy="2114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E5284" w:rsidRDefault="00DE5284" w:rsidP="00DE528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28" style="position:absolute;left:0;text-align:left;margin-left:65.2pt;margin-top:8.35pt;width:123pt;height:16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" o:allowincell="f" filled="f" stroked="f">
                <v:textbox inset="0,0,0,0">
                  <w:txbxContent>
                    <w:p w:rsidR="00DE5284" w:rsidRDefault="00DE5284" w:rsidP="00DE5284">
                      <w:pPr>
                        <w:widowControl/>
                        <w:autoSpaceDE/>
                        <w:autoSpaceDN/>
                        <w:adjustRightInd/>
                        <w:spacing w:line="33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1562100" cy="2114550"/>
                            <wp:effectExtent l="0" t="0" r="0" b="0"/>
                            <wp:docPr id="5" name="Resi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2100" cy="2114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E5284" w:rsidRDefault="00DE5284" w:rsidP="00DE528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DE5284">
        <w:rPr>
          <w:rFonts w:asciiTheme="minorHAnsi" w:hAnsiTheme="minorHAnsi" w:cstheme="minorHAnsi"/>
          <w:b/>
          <w:bCs/>
          <w:w w:val="90"/>
        </w:rPr>
        <w:t>Eser</w:t>
      </w:r>
      <w:r w:rsidRPr="00DE5284">
        <w:rPr>
          <w:rFonts w:asciiTheme="minorHAnsi" w:hAnsiTheme="minorHAnsi" w:cstheme="minorHAnsi"/>
          <w:b/>
          <w:bCs/>
          <w:spacing w:val="3"/>
        </w:rPr>
        <w:t xml:space="preserve"> </w:t>
      </w:r>
      <w:proofErr w:type="gramStart"/>
      <w:r w:rsidRPr="00DE5284">
        <w:rPr>
          <w:rFonts w:asciiTheme="minorHAnsi" w:hAnsiTheme="minorHAnsi" w:cstheme="minorHAnsi"/>
          <w:b/>
          <w:bCs/>
          <w:w w:val="90"/>
        </w:rPr>
        <w:t>İsmi</w:t>
      </w:r>
      <w:r w:rsidRPr="00DE5284">
        <w:rPr>
          <w:rFonts w:asciiTheme="minorHAnsi" w:hAnsiTheme="minorHAnsi" w:cstheme="minorHAnsi"/>
          <w:b/>
          <w:bCs/>
          <w:spacing w:val="3"/>
        </w:rPr>
        <w:t xml:space="preserve"> </w:t>
      </w:r>
      <w:r w:rsidRPr="00DE5284">
        <w:rPr>
          <w:rFonts w:asciiTheme="minorHAnsi" w:hAnsiTheme="minorHAnsi" w:cstheme="minorHAnsi"/>
          <w:b/>
          <w:bCs/>
          <w:w w:val="90"/>
        </w:rPr>
        <w:t>:</w:t>
      </w:r>
      <w:r w:rsidRPr="00DE5284">
        <w:rPr>
          <w:rFonts w:asciiTheme="minorHAnsi" w:hAnsiTheme="minorHAnsi" w:cstheme="minorHAnsi"/>
          <w:b/>
          <w:bCs/>
          <w:spacing w:val="4"/>
        </w:rPr>
        <w:t xml:space="preserve"> </w:t>
      </w:r>
      <w:r w:rsidRPr="00DE5284">
        <w:rPr>
          <w:rFonts w:asciiTheme="minorHAnsi" w:hAnsiTheme="minorHAnsi" w:cstheme="minorHAnsi"/>
          <w:w w:val="90"/>
        </w:rPr>
        <w:t>Patent</w:t>
      </w:r>
      <w:proofErr w:type="gramEnd"/>
      <w:r w:rsidRPr="00DE5284">
        <w:rPr>
          <w:rFonts w:asciiTheme="minorHAnsi" w:hAnsiTheme="minorHAnsi" w:cstheme="minorHAnsi"/>
          <w:spacing w:val="7"/>
        </w:rPr>
        <w:t xml:space="preserve"> </w:t>
      </w:r>
      <w:r w:rsidRPr="00DE5284">
        <w:rPr>
          <w:rFonts w:asciiTheme="minorHAnsi" w:hAnsiTheme="minorHAnsi" w:cstheme="minorHAnsi"/>
          <w:w w:val="90"/>
        </w:rPr>
        <w:t>ve</w:t>
      </w:r>
      <w:r w:rsidRPr="00DE5284">
        <w:rPr>
          <w:rFonts w:asciiTheme="minorHAnsi" w:hAnsiTheme="minorHAnsi" w:cstheme="minorHAnsi"/>
          <w:spacing w:val="8"/>
        </w:rPr>
        <w:t xml:space="preserve"> </w:t>
      </w:r>
      <w:r w:rsidRPr="00DE5284">
        <w:rPr>
          <w:rFonts w:asciiTheme="minorHAnsi" w:hAnsiTheme="minorHAnsi" w:cstheme="minorHAnsi"/>
          <w:w w:val="90"/>
        </w:rPr>
        <w:t>Marka</w:t>
      </w:r>
      <w:r w:rsidRPr="00DE5284">
        <w:rPr>
          <w:rFonts w:asciiTheme="minorHAnsi" w:hAnsiTheme="minorHAnsi" w:cstheme="minorHAnsi"/>
          <w:spacing w:val="7"/>
        </w:rPr>
        <w:t xml:space="preserve"> </w:t>
      </w:r>
      <w:r w:rsidRPr="00DE5284">
        <w:rPr>
          <w:rFonts w:asciiTheme="minorHAnsi" w:hAnsiTheme="minorHAnsi" w:cstheme="minorHAnsi"/>
          <w:w w:val="90"/>
        </w:rPr>
        <w:t>Vekilinin</w:t>
      </w:r>
      <w:r w:rsidRPr="00DE5284">
        <w:rPr>
          <w:rFonts w:asciiTheme="minorHAnsi" w:hAnsiTheme="minorHAnsi" w:cstheme="minorHAnsi"/>
          <w:spacing w:val="8"/>
        </w:rPr>
        <w:t xml:space="preserve"> </w:t>
      </w:r>
      <w:r w:rsidRPr="00DE5284">
        <w:rPr>
          <w:rFonts w:asciiTheme="minorHAnsi" w:hAnsiTheme="minorHAnsi" w:cstheme="minorHAnsi"/>
          <w:spacing w:val="-2"/>
          <w:w w:val="90"/>
        </w:rPr>
        <w:t>Rehberi</w:t>
      </w:r>
    </w:p>
    <w:p w:rsidR="00DE5284" w:rsidRPr="00DE5284" w:rsidRDefault="00DE5284" w:rsidP="00DE5284">
      <w:pPr>
        <w:pStyle w:val="GvdeMetni"/>
        <w:kinsoku w:val="0"/>
        <w:overflowPunct w:val="0"/>
        <w:spacing w:before="150"/>
        <w:ind w:left="2922"/>
        <w:rPr>
          <w:rFonts w:asciiTheme="minorHAnsi" w:hAnsiTheme="minorHAnsi" w:cstheme="minorHAnsi"/>
          <w:spacing w:val="-6"/>
        </w:rPr>
      </w:pPr>
      <w:proofErr w:type="gramStart"/>
      <w:r w:rsidRPr="00DE5284">
        <w:rPr>
          <w:rFonts w:asciiTheme="minorHAnsi" w:hAnsiTheme="minorHAnsi" w:cstheme="minorHAnsi"/>
          <w:b/>
          <w:bCs/>
          <w:spacing w:val="-6"/>
        </w:rPr>
        <w:t>Yazar</w:t>
      </w:r>
      <w:r w:rsidRPr="00DE5284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DE5284">
        <w:rPr>
          <w:rFonts w:asciiTheme="minorHAnsi" w:hAnsiTheme="minorHAnsi" w:cstheme="minorHAnsi"/>
          <w:b/>
          <w:bCs/>
          <w:spacing w:val="-6"/>
        </w:rPr>
        <w:t>:</w:t>
      </w:r>
      <w:r w:rsidRPr="00DE5284">
        <w:rPr>
          <w:rFonts w:asciiTheme="minorHAnsi" w:hAnsiTheme="minorHAnsi" w:cstheme="minorHAnsi"/>
          <w:b/>
          <w:bCs/>
          <w:spacing w:val="-10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Ayşe</w:t>
      </w:r>
      <w:proofErr w:type="gramEnd"/>
      <w:r w:rsidRPr="00DE5284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DE5284">
        <w:rPr>
          <w:rFonts w:asciiTheme="minorHAnsi" w:hAnsiTheme="minorHAnsi" w:cstheme="minorHAnsi"/>
          <w:spacing w:val="-6"/>
        </w:rPr>
        <w:t>İldeş</w:t>
      </w:r>
      <w:proofErr w:type="spellEnd"/>
      <w:r w:rsidRPr="00DE5284">
        <w:rPr>
          <w:rFonts w:asciiTheme="minorHAnsi" w:hAnsiTheme="minorHAnsi" w:cstheme="minorHAnsi"/>
          <w:spacing w:val="-7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Erdem</w:t>
      </w:r>
    </w:p>
    <w:p w:rsidR="00DE5284" w:rsidRDefault="00DE5284" w:rsidP="00DE5284">
      <w:pPr>
        <w:pStyle w:val="GvdeMetni"/>
        <w:kinsoku w:val="0"/>
        <w:overflowPunct w:val="0"/>
        <w:spacing w:before="159" w:line="230" w:lineRule="auto"/>
        <w:ind w:left="2922"/>
        <w:jc w:val="both"/>
        <w:rPr>
          <w:rFonts w:asciiTheme="minorHAnsi" w:hAnsiTheme="minorHAnsi" w:cstheme="minorHAnsi"/>
          <w:spacing w:val="-2"/>
        </w:rPr>
      </w:pPr>
      <w:r w:rsidRPr="00DE5284">
        <w:rPr>
          <w:rFonts w:asciiTheme="minorHAnsi" w:hAnsiTheme="minorHAnsi" w:cstheme="minorHAnsi"/>
          <w:spacing w:val="-6"/>
        </w:rPr>
        <w:t>Eser;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derneğimiz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Yönetim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Kurulu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üyelerinden,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Avrupa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Patent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>Vekili</w:t>
      </w:r>
      <w:r w:rsidRPr="00DE5284">
        <w:rPr>
          <w:rFonts w:asciiTheme="minorHAnsi" w:hAnsiTheme="minorHAnsi" w:cstheme="minorHAnsi"/>
          <w:spacing w:val="-9"/>
        </w:rPr>
        <w:t xml:space="preserve"> </w:t>
      </w:r>
      <w:r w:rsidRPr="00DE5284">
        <w:rPr>
          <w:rFonts w:asciiTheme="minorHAnsi" w:hAnsiTheme="minorHAnsi" w:cstheme="minorHAnsi"/>
          <w:spacing w:val="-6"/>
        </w:rPr>
        <w:t xml:space="preserve">Ayşe </w:t>
      </w:r>
      <w:proofErr w:type="spellStart"/>
      <w:r w:rsidRPr="00DE5284">
        <w:rPr>
          <w:rFonts w:asciiTheme="minorHAnsi" w:hAnsiTheme="minorHAnsi" w:cstheme="minorHAnsi"/>
        </w:rPr>
        <w:t>İldeş</w:t>
      </w:r>
      <w:proofErr w:type="spellEnd"/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Erdem’in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ilk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kitabıdır.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Kitap,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mesleğe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yeni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 w:rsidRPr="00DE5284">
        <w:rPr>
          <w:rFonts w:asciiTheme="minorHAnsi" w:hAnsiTheme="minorHAnsi" w:cstheme="minorHAnsi"/>
        </w:rPr>
        <w:t>başlamış</w:t>
      </w:r>
      <w:r w:rsidRPr="00DE5284">
        <w:rPr>
          <w:rFonts w:asciiTheme="minorHAnsi" w:hAnsiTheme="minorHAnsi" w:cstheme="minorHAnsi"/>
          <w:spacing w:val="-15"/>
        </w:rPr>
        <w:t xml:space="preserve"> </w:t>
      </w:r>
      <w:r>
        <w:rPr>
          <w:rFonts w:asciiTheme="minorHAnsi" w:hAnsiTheme="minorHAnsi" w:cstheme="minorHAnsi"/>
        </w:rPr>
        <w:t>meslektaşla</w:t>
      </w:r>
      <w:r w:rsidRPr="00DE5284">
        <w:rPr>
          <w:rFonts w:asciiTheme="minorHAnsi" w:hAnsiTheme="minorHAnsi" w:cstheme="minorHAnsi"/>
          <w:spacing w:val="-2"/>
        </w:rPr>
        <w:t>rımıza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yol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gösterici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bir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rehber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olması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amacıyla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kaleme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alınmıştır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ve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 xml:space="preserve">bu </w:t>
      </w:r>
      <w:r w:rsidRPr="00DE5284">
        <w:rPr>
          <w:rFonts w:asciiTheme="minorHAnsi" w:hAnsiTheme="minorHAnsi" w:cstheme="minorHAnsi"/>
          <w:w w:val="90"/>
        </w:rPr>
        <w:t>nedenle teknik bilgi veya mevzuata dair b</w:t>
      </w:r>
      <w:r>
        <w:rPr>
          <w:rFonts w:asciiTheme="minorHAnsi" w:hAnsiTheme="minorHAnsi" w:cstheme="minorHAnsi"/>
          <w:w w:val="90"/>
        </w:rPr>
        <w:t>ilgi içermemektedir. 2007 yılın</w:t>
      </w:r>
      <w:r w:rsidRPr="00DE5284">
        <w:rPr>
          <w:rFonts w:asciiTheme="minorHAnsi" w:hAnsiTheme="minorHAnsi" w:cstheme="minorHAnsi"/>
          <w:spacing w:val="-8"/>
        </w:rPr>
        <w:t>dan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bu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yana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Fikri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Haklar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alanında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yöneticilik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yapmakta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olan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 w:rsidRPr="00DE5284">
        <w:rPr>
          <w:rFonts w:asciiTheme="minorHAnsi" w:hAnsiTheme="minorHAnsi" w:cstheme="minorHAnsi"/>
          <w:spacing w:val="-8"/>
        </w:rPr>
        <w:t>yazarın</w:t>
      </w:r>
      <w:r w:rsidRPr="00DE5284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8"/>
        </w:rPr>
        <w:t>ka</w:t>
      </w:r>
      <w:r w:rsidRPr="00DE5284">
        <w:rPr>
          <w:rFonts w:asciiTheme="minorHAnsi" w:hAnsiTheme="minorHAnsi" w:cstheme="minorHAnsi"/>
          <w:spacing w:val="-4"/>
        </w:rPr>
        <w:t>leme</w:t>
      </w:r>
      <w:r w:rsidRPr="00DE5284">
        <w:rPr>
          <w:rFonts w:asciiTheme="minorHAnsi" w:hAnsiTheme="minorHAnsi" w:cstheme="minorHAnsi"/>
          <w:spacing w:val="-12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aldığı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kitabın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Fikri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Haklar</w:t>
      </w:r>
      <w:r w:rsidRPr="00DE5284">
        <w:rPr>
          <w:rFonts w:asciiTheme="minorHAnsi" w:hAnsiTheme="minorHAnsi" w:cstheme="minorHAnsi"/>
          <w:spacing w:val="-12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alanında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çalışan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ya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da</w:t>
      </w:r>
      <w:r w:rsidRPr="00DE5284">
        <w:rPr>
          <w:rFonts w:asciiTheme="minorHAnsi" w:hAnsiTheme="minorHAnsi" w:cstheme="minorHAnsi"/>
          <w:spacing w:val="-12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>çalışmak</w:t>
      </w:r>
      <w:r w:rsidRPr="00DE5284">
        <w:rPr>
          <w:rFonts w:asciiTheme="minorHAnsi" w:hAnsiTheme="minorHAnsi" w:cstheme="minorHAnsi"/>
          <w:spacing w:val="-11"/>
        </w:rPr>
        <w:t xml:space="preserve"> </w:t>
      </w:r>
      <w:r w:rsidRPr="00DE5284">
        <w:rPr>
          <w:rFonts w:asciiTheme="minorHAnsi" w:hAnsiTheme="minorHAnsi" w:cstheme="minorHAnsi"/>
          <w:spacing w:val="-4"/>
        </w:rPr>
        <w:t xml:space="preserve">isteyen </w:t>
      </w:r>
      <w:r w:rsidRPr="00DE5284">
        <w:rPr>
          <w:rFonts w:asciiTheme="minorHAnsi" w:hAnsiTheme="minorHAnsi" w:cstheme="minorHAnsi"/>
          <w:spacing w:val="-2"/>
        </w:rPr>
        <w:t>kişilere</w:t>
      </w:r>
      <w:r w:rsidRPr="00DE5284">
        <w:rPr>
          <w:rFonts w:asciiTheme="minorHAnsi" w:hAnsiTheme="minorHAnsi" w:cstheme="minorHAnsi"/>
          <w:spacing w:val="-14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yol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gösterici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olacağı</w:t>
      </w:r>
      <w:r w:rsidRPr="00DE5284">
        <w:rPr>
          <w:rFonts w:asciiTheme="minorHAnsi" w:hAnsiTheme="minorHAnsi" w:cstheme="minorHAnsi"/>
          <w:spacing w:val="-1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kanaatindeyiz.</w:t>
      </w:r>
    </w:p>
    <w:p w:rsidR="00DE5284" w:rsidRDefault="00DE5284" w:rsidP="00DE5284">
      <w:pPr>
        <w:pStyle w:val="GvdeMetni"/>
        <w:kinsoku w:val="0"/>
        <w:overflowPunct w:val="0"/>
        <w:spacing w:before="159" w:line="230" w:lineRule="auto"/>
        <w:ind w:left="2922"/>
        <w:jc w:val="both"/>
        <w:rPr>
          <w:rFonts w:asciiTheme="minorHAnsi" w:hAnsiTheme="minorHAnsi" w:cstheme="minorHAnsi"/>
          <w:spacing w:val="-2"/>
        </w:rPr>
      </w:pPr>
    </w:p>
    <w:p w:rsidR="00DE5284" w:rsidRPr="00DE5284" w:rsidRDefault="00DE5284" w:rsidP="00DE5284">
      <w:pPr>
        <w:pStyle w:val="GvdeMetni"/>
        <w:kinsoku w:val="0"/>
        <w:overflowPunct w:val="0"/>
        <w:spacing w:before="159" w:line="230" w:lineRule="auto"/>
        <w:ind w:left="2922"/>
        <w:jc w:val="both"/>
        <w:rPr>
          <w:rFonts w:asciiTheme="minorHAnsi" w:hAnsiTheme="minorHAnsi" w:cstheme="minorHAnsi"/>
          <w:spacing w:val="-2"/>
        </w:rPr>
      </w:pPr>
      <w:bookmarkStart w:id="0" w:name="_GoBack"/>
      <w:bookmarkEnd w:id="0"/>
    </w:p>
    <w:p w:rsidR="00DE5284" w:rsidRPr="00DE5284" w:rsidRDefault="00DE5284" w:rsidP="00DE5284">
      <w:pPr>
        <w:pStyle w:val="GvdeMetni"/>
        <w:kinsoku w:val="0"/>
        <w:overflowPunct w:val="0"/>
        <w:spacing w:before="163" w:line="213" w:lineRule="auto"/>
        <w:ind w:left="2922"/>
        <w:jc w:val="both"/>
        <w:rPr>
          <w:rFonts w:asciiTheme="minorHAnsi" w:hAnsiTheme="minorHAnsi" w:cstheme="minorHAnsi"/>
          <w:spacing w:val="-2"/>
        </w:rPr>
      </w:pPr>
      <w:r w:rsidRPr="00DE5284">
        <w:rPr>
          <w:rFonts w:asciiTheme="minorHAnsi" w:hAnsiTheme="minorHAnsi" w:cstheme="minorHAnsi"/>
          <w:spacing w:val="-4"/>
        </w:rPr>
        <w:t xml:space="preserve">Üyelerimiz tarafından yazılan yayınlara sizin de ekleyecekleriniz var ise </w:t>
      </w:r>
      <w:r w:rsidRPr="00DE5284">
        <w:rPr>
          <w:rFonts w:asciiTheme="minorHAnsi" w:hAnsiTheme="minorHAnsi" w:cstheme="minorHAnsi"/>
          <w:spacing w:val="-2"/>
        </w:rPr>
        <w:t>derneğimizin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Fikri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Gündem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komitesi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ile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iletişime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geçmenizi</w:t>
      </w:r>
      <w:r w:rsidRPr="00DE5284">
        <w:rPr>
          <w:rFonts w:asciiTheme="minorHAnsi" w:hAnsiTheme="minorHAnsi" w:cstheme="minorHAnsi"/>
          <w:spacing w:val="-3"/>
        </w:rPr>
        <w:t xml:space="preserve"> </w:t>
      </w:r>
      <w:r w:rsidRPr="00DE5284">
        <w:rPr>
          <w:rFonts w:asciiTheme="minorHAnsi" w:hAnsiTheme="minorHAnsi" w:cstheme="minorHAnsi"/>
          <w:spacing w:val="-2"/>
        </w:rPr>
        <w:t>bekliyoruz.</w:t>
      </w:r>
    </w:p>
    <w:p w:rsidR="00DE5284" w:rsidRPr="00DE5284" w:rsidRDefault="00DE5284">
      <w:pPr>
        <w:rPr>
          <w:rFonts w:asciiTheme="minorHAnsi" w:hAnsiTheme="minorHAnsi" w:cstheme="minorHAnsi"/>
        </w:rPr>
      </w:pPr>
    </w:p>
    <w:sectPr w:rsidR="00DE5284" w:rsidRPr="00DE5284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0D"/>
    <w:rsid w:val="00164C4B"/>
    <w:rsid w:val="00587C0D"/>
    <w:rsid w:val="00DE5284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3ECD4AE"/>
  <w15:chartTrackingRefBased/>
  <w15:docId w15:val="{BA176841-46E2-4B27-8192-C99B6BAC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87C0D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rsid w:val="00587C0D"/>
    <w:pPr>
      <w:ind w:left="14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587C0D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587C0D"/>
  </w:style>
  <w:style w:type="character" w:customStyle="1" w:styleId="GvdeMetniChar">
    <w:name w:val="Gövde Metni Char"/>
    <w:basedOn w:val="VarsaylanParagrafYazTipi"/>
    <w:link w:val="GvdeMetni"/>
    <w:uiPriority w:val="1"/>
    <w:rsid w:val="00587C0D"/>
    <w:rPr>
      <w:rFonts w:ascii="Century Gothic" w:eastAsiaTheme="minorEastAsia" w:hAnsi="Century Gothic" w:cs="Century Gothic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2</cp:revision>
  <dcterms:created xsi:type="dcterms:W3CDTF">2024-02-15T09:32:00Z</dcterms:created>
  <dcterms:modified xsi:type="dcterms:W3CDTF">2024-02-15T09:34:00Z</dcterms:modified>
</cp:coreProperties>
</file>