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1B2" w:rsidRPr="002861B2" w:rsidRDefault="002861B2" w:rsidP="002861B2">
      <w:pPr>
        <w:pStyle w:val="GvdeMetni"/>
        <w:kinsoku w:val="0"/>
        <w:overflowPunct w:val="0"/>
        <w:ind w:left="1297"/>
        <w:rPr>
          <w:rFonts w:asciiTheme="minorHAnsi" w:hAnsiTheme="minorHAnsi" w:cstheme="minorHAnsi"/>
          <w:sz w:val="20"/>
          <w:szCs w:val="20"/>
          <w:lang w:val="tr-TR"/>
        </w:rPr>
      </w:pPr>
    </w:p>
    <w:p w:rsidR="002861B2" w:rsidRDefault="002861B2" w:rsidP="002861B2">
      <w:pPr>
        <w:pStyle w:val="GvdeMetni"/>
        <w:kinsoku w:val="0"/>
        <w:overflowPunct w:val="0"/>
        <w:ind w:right="1041"/>
        <w:jc w:val="right"/>
        <w:rPr>
          <w:spacing w:val="-2"/>
        </w:rPr>
      </w:pPr>
      <w:r>
        <w:t xml:space="preserve">Pelin </w:t>
      </w:r>
      <w:r>
        <w:rPr>
          <w:spacing w:val="-2"/>
        </w:rPr>
        <w:t>Aydoğdu*</w:t>
      </w:r>
    </w:p>
    <w:p w:rsidR="002861B2" w:rsidRDefault="002861B2" w:rsidP="002861B2">
      <w:pPr>
        <w:pStyle w:val="GvdeMetni"/>
        <w:kinsoku w:val="0"/>
        <w:overflowPunct w:val="0"/>
        <w:spacing w:before="5"/>
        <w:ind w:right="1041"/>
        <w:rPr>
          <w:sz w:val="20"/>
          <w:szCs w:val="20"/>
        </w:rPr>
      </w:pPr>
    </w:p>
    <w:p w:rsidR="002861B2" w:rsidRDefault="002861B2" w:rsidP="002861B2">
      <w:pPr>
        <w:pStyle w:val="GvdeMetni"/>
        <w:kinsoku w:val="0"/>
        <w:overflowPunct w:val="0"/>
        <w:ind w:right="1041"/>
        <w:jc w:val="right"/>
        <w:rPr>
          <w:b/>
          <w:bCs/>
          <w:i/>
          <w:iCs/>
          <w:spacing w:val="-6"/>
        </w:rPr>
      </w:pPr>
      <w:r>
        <w:rPr>
          <w:b/>
          <w:bCs/>
          <w:i/>
          <w:iCs/>
          <w:spacing w:val="-6"/>
        </w:rPr>
        <w:t>AIPPI</w:t>
      </w:r>
      <w:r>
        <w:rPr>
          <w:b/>
          <w:bCs/>
          <w:i/>
          <w:iCs/>
          <w:spacing w:val="-4"/>
        </w:rPr>
        <w:t xml:space="preserve"> </w:t>
      </w:r>
      <w:r>
        <w:rPr>
          <w:b/>
          <w:bCs/>
          <w:i/>
          <w:iCs/>
          <w:spacing w:val="-6"/>
        </w:rPr>
        <w:t>Türkiye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/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Fikri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Mülkiyet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Hakları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Koruma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Derneği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Üyesi</w:t>
      </w:r>
    </w:p>
    <w:p w:rsidR="002861B2" w:rsidRPr="002861B2" w:rsidRDefault="002861B2" w:rsidP="002861B2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2861B2" w:rsidRPr="002861B2" w:rsidRDefault="002861B2" w:rsidP="002861B2">
      <w:pPr>
        <w:pStyle w:val="Balk1"/>
        <w:kinsoku w:val="0"/>
        <w:overflowPunct w:val="0"/>
        <w:spacing w:before="260" w:line="225" w:lineRule="auto"/>
        <w:ind w:right="1445"/>
        <w:jc w:val="both"/>
        <w:rPr>
          <w:rFonts w:asciiTheme="minorHAnsi" w:hAnsiTheme="minorHAnsi" w:cstheme="minorHAnsi"/>
          <w:lang w:val="tr-TR"/>
        </w:rPr>
      </w:pPr>
      <w:bookmarkStart w:id="0" w:name="_GoBack"/>
      <w:r w:rsidRPr="002861B2">
        <w:rPr>
          <w:rFonts w:asciiTheme="minorHAnsi" w:hAnsiTheme="minorHAnsi" w:cstheme="minorHAnsi"/>
          <w:lang w:val="tr-TR"/>
        </w:rPr>
        <w:t>YENİ NORMAL’DE TİCARİ SIRLARIN ŞİRKETLER VE ÇALIŞANLAR TARAFINDAN KORUNMASI</w:t>
      </w:r>
    </w:p>
    <w:bookmarkEnd w:id="0"/>
    <w:p w:rsidR="002861B2" w:rsidRPr="002861B2" w:rsidRDefault="002861B2" w:rsidP="002861B2">
      <w:pPr>
        <w:pStyle w:val="Balk5"/>
        <w:numPr>
          <w:ilvl w:val="0"/>
          <w:numId w:val="2"/>
        </w:numPr>
        <w:tabs>
          <w:tab w:val="left" w:pos="1436"/>
        </w:tabs>
        <w:kinsoku w:val="0"/>
        <w:overflowPunct w:val="0"/>
        <w:spacing w:before="200"/>
        <w:ind w:left="1436" w:hanging="129"/>
        <w:rPr>
          <w:rFonts w:asciiTheme="minorHAnsi" w:hAnsiTheme="minorHAnsi" w:cstheme="minorHAnsi"/>
          <w:spacing w:val="-2"/>
          <w:w w:val="105"/>
          <w:lang w:val="tr-TR"/>
        </w:rPr>
      </w:pPr>
      <w:r w:rsidRPr="002861B2">
        <w:rPr>
          <w:rFonts w:asciiTheme="minorHAnsi" w:hAnsiTheme="minorHAnsi" w:cstheme="minorHAnsi"/>
          <w:spacing w:val="-2"/>
          <w:w w:val="105"/>
          <w:lang w:val="tr-TR"/>
        </w:rPr>
        <w:t>Giriş</w:t>
      </w:r>
    </w:p>
    <w:p w:rsidR="002861B2" w:rsidRPr="002861B2" w:rsidRDefault="002861B2" w:rsidP="002861B2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b/>
          <w:bCs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7" w:right="1071"/>
        <w:jc w:val="both"/>
        <w:rPr>
          <w:rFonts w:asciiTheme="minorHAnsi" w:hAnsiTheme="minorHAnsi" w:cstheme="minorHAnsi"/>
          <w:lang w:val="tr-TR"/>
        </w:rPr>
      </w:pPr>
      <w:r w:rsidRPr="002861B2">
        <w:rPr>
          <w:rFonts w:asciiTheme="minorHAnsi" w:hAnsiTheme="minorHAnsi" w:cstheme="minorHAnsi"/>
          <w:spacing w:val="-6"/>
          <w:lang w:val="tr-TR"/>
        </w:rPr>
        <w:t>Türkiye’de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uzaktan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çalışma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kavramı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(</w:t>
      </w:r>
      <w:r w:rsidRPr="002861B2">
        <w:rPr>
          <w:rFonts w:asciiTheme="minorHAnsi" w:hAnsiTheme="minorHAnsi" w:cstheme="minorHAnsi"/>
          <w:i/>
          <w:iCs/>
          <w:spacing w:val="-6"/>
          <w:lang w:val="tr-TR"/>
        </w:rPr>
        <w:t>remote</w:t>
      </w:r>
      <w:r w:rsidRPr="002861B2">
        <w:rPr>
          <w:rFonts w:asciiTheme="minorHAnsi" w:hAnsiTheme="minorHAnsi" w:cstheme="minorHAnsi"/>
          <w:i/>
          <w:iCs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i/>
          <w:iCs/>
          <w:spacing w:val="-6"/>
          <w:lang w:val="tr-TR"/>
        </w:rPr>
        <w:t>working</w:t>
      </w:r>
      <w:r w:rsidRPr="002861B2">
        <w:rPr>
          <w:rFonts w:asciiTheme="minorHAnsi" w:hAnsiTheme="minorHAnsi" w:cstheme="minorHAnsi"/>
          <w:spacing w:val="-6"/>
          <w:lang w:val="tr-TR"/>
        </w:rPr>
        <w:t>),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dünyada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da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artış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gösteren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uzaktan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çalışma </w:t>
      </w:r>
      <w:r w:rsidRPr="002861B2">
        <w:rPr>
          <w:rFonts w:asciiTheme="minorHAnsi" w:hAnsiTheme="minorHAnsi" w:cstheme="minorHAnsi"/>
          <w:spacing w:val="-4"/>
          <w:lang w:val="tr-TR"/>
        </w:rPr>
        <w:t>eğilimi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ile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birlikte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daha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yaygın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şekilde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bilinir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hale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gelmiştir.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Bu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eğilimde,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geçici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veya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sözleşmeli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çalı- </w:t>
      </w:r>
      <w:r w:rsidRPr="002861B2">
        <w:rPr>
          <w:rFonts w:asciiTheme="minorHAnsi" w:hAnsiTheme="minorHAnsi" w:cstheme="minorHAnsi"/>
          <w:spacing w:val="-2"/>
          <w:lang w:val="tr-TR"/>
        </w:rPr>
        <w:t>şanlar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ile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iş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bazlı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veya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serbest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(</w:t>
      </w:r>
      <w:r w:rsidRPr="002861B2">
        <w:rPr>
          <w:rFonts w:asciiTheme="minorHAnsi" w:hAnsiTheme="minorHAnsi" w:cstheme="minorHAnsi"/>
          <w:i/>
          <w:iCs/>
          <w:spacing w:val="-2"/>
          <w:lang w:val="tr-TR"/>
        </w:rPr>
        <w:t>freelance</w:t>
      </w:r>
      <w:r w:rsidRPr="002861B2">
        <w:rPr>
          <w:rFonts w:asciiTheme="minorHAnsi" w:hAnsiTheme="minorHAnsi" w:cstheme="minorHAnsi"/>
          <w:spacing w:val="-2"/>
          <w:lang w:val="tr-TR"/>
        </w:rPr>
        <w:t>)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çalışan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kişilerin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artış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göstermesi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etkili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olmuştur.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lang w:val="tr-TR"/>
        </w:rPr>
        <w:t>Bunla</w:t>
      </w:r>
      <w:r w:rsidRPr="002861B2">
        <w:rPr>
          <w:rFonts w:asciiTheme="minorHAnsi" w:hAnsiTheme="minorHAnsi" w:cstheme="minorHAnsi"/>
          <w:spacing w:val="-2"/>
          <w:lang w:val="tr-TR"/>
        </w:rPr>
        <w:t>rın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yanı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sıra,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tabii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ki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şirketlerin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uzaktan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çalışma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modelinde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farklı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menfaatlerinin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olması,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çalışma </w:t>
      </w:r>
      <w:r w:rsidRPr="002861B2">
        <w:rPr>
          <w:rFonts w:asciiTheme="minorHAnsi" w:hAnsiTheme="minorHAnsi" w:cstheme="minorHAnsi"/>
          <w:lang w:val="tr-TR"/>
        </w:rPr>
        <w:t>modellerinin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değişimine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yol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açmıştır.</w:t>
      </w:r>
    </w:p>
    <w:p w:rsidR="002861B2" w:rsidRPr="002861B2" w:rsidRDefault="002861B2" w:rsidP="002861B2">
      <w:pPr>
        <w:pStyle w:val="GvdeMetni"/>
        <w:kinsoku w:val="0"/>
        <w:overflowPunct w:val="0"/>
        <w:spacing w:before="7"/>
        <w:rPr>
          <w:rFonts w:asciiTheme="minorHAnsi" w:hAnsiTheme="minorHAnsi" w:cstheme="minorHAnsi"/>
          <w:sz w:val="19"/>
          <w:szCs w:val="19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7" w:right="1072"/>
        <w:jc w:val="both"/>
        <w:rPr>
          <w:rFonts w:asciiTheme="minorHAnsi" w:hAnsiTheme="minorHAnsi" w:cstheme="minorHAnsi"/>
          <w:lang w:val="tr-TR"/>
        </w:rPr>
      </w:pPr>
      <w:r w:rsidRPr="002861B2">
        <w:rPr>
          <w:rFonts w:asciiTheme="minorHAnsi" w:hAnsiTheme="minorHAnsi" w:cstheme="minorHAnsi"/>
          <w:w w:val="90"/>
          <w:lang w:val="tr-TR"/>
        </w:rPr>
        <w:t xml:space="preserve">Uzaktan çalışma modelinin yaygınlaşmasının bir diğer nedeni ise, dünyada iş ve özel hayat dengesini </w:t>
      </w:r>
      <w:r w:rsidRPr="002861B2">
        <w:rPr>
          <w:rFonts w:asciiTheme="minorHAnsi" w:hAnsiTheme="minorHAnsi" w:cstheme="minorHAnsi"/>
          <w:spacing w:val="-4"/>
          <w:lang w:val="tr-TR"/>
        </w:rPr>
        <w:t>sağlayan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bağımsız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iş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modellerinin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ön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plana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çıkması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ile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birlikte,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çalışanların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esnek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çalışma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lang w:val="tr-TR"/>
        </w:rPr>
        <w:t>talepleri</w:t>
      </w:r>
      <w:r w:rsidRPr="002861B2">
        <w:rPr>
          <w:rFonts w:asciiTheme="minorHAnsi" w:hAnsiTheme="minorHAnsi" w:cstheme="minorHAnsi"/>
          <w:spacing w:val="-4"/>
          <w:lang w:val="tr-TR"/>
        </w:rPr>
        <w:t>nin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artmasıdır.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Artan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bu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talepler,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çalışanların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kendi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iş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yapış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şekillerinde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etki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ve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söz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sahibi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olabilmeye </w:t>
      </w:r>
      <w:r w:rsidRPr="002861B2">
        <w:rPr>
          <w:rFonts w:asciiTheme="minorHAnsi" w:hAnsiTheme="minorHAnsi" w:cstheme="minorHAnsi"/>
          <w:lang w:val="tr-TR"/>
        </w:rPr>
        <w:t>önem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atfettiklerini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göstermektedir.</w:t>
      </w:r>
    </w:p>
    <w:p w:rsidR="002861B2" w:rsidRPr="002861B2" w:rsidRDefault="002861B2" w:rsidP="002861B2">
      <w:pPr>
        <w:pStyle w:val="GvdeMetni"/>
        <w:kinsoku w:val="0"/>
        <w:overflowPunct w:val="0"/>
        <w:spacing w:before="7"/>
        <w:rPr>
          <w:rFonts w:asciiTheme="minorHAnsi" w:hAnsiTheme="minorHAnsi" w:cstheme="minorHAnsi"/>
          <w:spacing w:val="-6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7" w:right="1074"/>
        <w:jc w:val="both"/>
        <w:rPr>
          <w:rFonts w:asciiTheme="minorHAnsi" w:hAnsiTheme="minorHAnsi" w:cstheme="minorHAnsi"/>
          <w:spacing w:val="-6"/>
          <w:lang w:val="tr-TR"/>
        </w:rPr>
      </w:pPr>
      <w:r w:rsidRPr="002861B2">
        <w:rPr>
          <w:rFonts w:asciiTheme="minorHAnsi" w:hAnsiTheme="minorHAnsi" w:cstheme="minorHAnsi"/>
          <w:spacing w:val="-6"/>
          <w:lang w:val="tr-TR"/>
        </w:rPr>
        <w:t>Herkesin hayatında oldukça esaslı değişikliklere yol a</w:t>
      </w:r>
      <w:r>
        <w:rPr>
          <w:rFonts w:asciiTheme="minorHAnsi" w:hAnsiTheme="minorHAnsi" w:cstheme="minorHAnsi"/>
          <w:spacing w:val="-6"/>
          <w:lang w:val="tr-TR"/>
        </w:rPr>
        <w:t>çan COVID-19 salgını nedeni ile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günümüzde çok daha fazla kişi uzaktan çalışma modeline geçmiştir. Bazılarımızın hayatında COVID-19 salgını öncesinde de var olan uzaktan çalışma kavramı, salgın sonrasında Yeni Normal’in ayrılmaz bir parçası olmuştur.</w:t>
      </w:r>
    </w:p>
    <w:p w:rsidR="002861B2" w:rsidRPr="002861B2" w:rsidRDefault="002861B2" w:rsidP="002861B2">
      <w:pPr>
        <w:pStyle w:val="GvdeMetni"/>
        <w:kinsoku w:val="0"/>
        <w:overflowPunct w:val="0"/>
        <w:spacing w:before="7"/>
        <w:rPr>
          <w:rFonts w:asciiTheme="minorHAnsi" w:hAnsiTheme="minorHAnsi" w:cstheme="minorHAnsi"/>
          <w:sz w:val="19"/>
          <w:szCs w:val="19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7" w:right="1072"/>
        <w:jc w:val="both"/>
        <w:rPr>
          <w:rFonts w:asciiTheme="minorHAnsi" w:hAnsiTheme="minorHAnsi" w:cstheme="minorHAnsi"/>
          <w:position w:val="7"/>
          <w:sz w:val="13"/>
          <w:szCs w:val="13"/>
          <w:lang w:val="tr-TR"/>
        </w:rPr>
      </w:pPr>
      <w:r w:rsidRPr="002861B2">
        <w:rPr>
          <w:rFonts w:asciiTheme="minorHAnsi" w:hAnsiTheme="minorHAnsi" w:cstheme="minorHAnsi"/>
          <w:spacing w:val="-4"/>
          <w:lang w:val="tr-TR"/>
        </w:rPr>
        <w:t>Uzaktan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çalışma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döneminde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artık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çalışanların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şirket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binalarına,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ofislerine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veya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merkezlerine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gitme- </w:t>
      </w:r>
      <w:r w:rsidRPr="002861B2">
        <w:rPr>
          <w:rFonts w:asciiTheme="minorHAnsi" w:hAnsiTheme="minorHAnsi" w:cstheme="minorHAnsi"/>
          <w:lang w:val="tr-TR"/>
        </w:rPr>
        <w:t>dikleri</w:t>
      </w:r>
      <w:r w:rsidRPr="002861B2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ve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işlerini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evden,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uzaktan,</w:t>
      </w:r>
      <w:r w:rsidRPr="002861B2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yani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şirket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dışından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yürüttüğü</w:t>
      </w:r>
      <w:r w:rsidRPr="002861B2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görülmektedir.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Bununla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beraber, şirketlere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ait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ticari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sırların,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uzaktan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çalışma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modeli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sonucunda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şirket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sınırlarının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dışına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çıkarılması, ticari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sırların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korunması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konusunu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daha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kapsamlı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düşünülmesi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gereken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bir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hale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getirmiştir.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 xml:space="preserve">CO- </w:t>
      </w:r>
      <w:r w:rsidRPr="002861B2">
        <w:rPr>
          <w:rFonts w:asciiTheme="minorHAnsi" w:hAnsiTheme="minorHAnsi" w:cstheme="minorHAnsi"/>
          <w:w w:val="90"/>
          <w:lang w:val="tr-TR"/>
        </w:rPr>
        <w:t>VID-19 salgını neticesinde daha da benimsenen uzaktan çalışma modeli</w:t>
      </w:r>
      <w:r>
        <w:rPr>
          <w:rFonts w:asciiTheme="minorHAnsi" w:hAnsiTheme="minorHAnsi" w:cstheme="minorHAnsi"/>
          <w:w w:val="90"/>
          <w:lang w:val="tr-TR"/>
        </w:rPr>
        <w:t>, aslında ticari sırların güven</w:t>
      </w:r>
      <w:r w:rsidRPr="002861B2">
        <w:rPr>
          <w:rFonts w:asciiTheme="minorHAnsi" w:hAnsiTheme="minorHAnsi" w:cstheme="minorHAnsi"/>
          <w:spacing w:val="-2"/>
          <w:lang w:val="tr-TR"/>
        </w:rPr>
        <w:t>liği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konusunda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farklı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risk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ve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tehlikeleri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de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beraberinde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getirmektedir.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Yeni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Normal’de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ticari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sırların hem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şirketler,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hem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çalışanlar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tarafından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dijital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ortamda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korunması,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özellikle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önem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kazanmıştır </w:t>
      </w:r>
      <w:r w:rsidRPr="002861B2">
        <w:rPr>
          <w:rFonts w:asciiTheme="minorHAnsi" w:hAnsiTheme="minorHAnsi" w:cstheme="minorHAnsi"/>
          <w:w w:val="90"/>
          <w:lang w:val="tr-TR"/>
        </w:rPr>
        <w:t xml:space="preserve">çünkü teknoloji bu bağlamda bir yandan erişim ve saklama kolaylığı sağlamakta, diğer yandan ticari </w:t>
      </w:r>
      <w:r w:rsidRPr="002861B2">
        <w:rPr>
          <w:rFonts w:asciiTheme="minorHAnsi" w:hAnsiTheme="minorHAnsi" w:cstheme="minorHAnsi"/>
          <w:lang w:val="tr-TR"/>
        </w:rPr>
        <w:t>sırların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ele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geçirilmesini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veya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üçüncü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kişilere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aktarılmasını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kolaylaştırmaktadır.</w:t>
      </w:r>
      <w:r w:rsidRPr="002861B2">
        <w:rPr>
          <w:rFonts w:asciiTheme="minorHAnsi" w:hAnsiTheme="minorHAnsi" w:cstheme="minorHAnsi"/>
          <w:position w:val="7"/>
          <w:sz w:val="13"/>
          <w:szCs w:val="13"/>
          <w:lang w:val="tr-TR"/>
        </w:rPr>
        <w:t>1</w:t>
      </w:r>
    </w:p>
    <w:p w:rsidR="002861B2" w:rsidRPr="002861B2" w:rsidRDefault="002861B2" w:rsidP="002861B2">
      <w:pPr>
        <w:pStyle w:val="Balk5"/>
        <w:numPr>
          <w:ilvl w:val="0"/>
          <w:numId w:val="2"/>
        </w:numPr>
        <w:tabs>
          <w:tab w:val="left" w:pos="1564"/>
        </w:tabs>
        <w:kinsoku w:val="0"/>
        <w:overflowPunct w:val="0"/>
        <w:spacing w:before="215"/>
        <w:ind w:left="1564" w:hanging="257"/>
        <w:rPr>
          <w:rFonts w:asciiTheme="minorHAnsi" w:hAnsiTheme="minorHAnsi" w:cstheme="minorHAnsi"/>
          <w:spacing w:val="-2"/>
          <w:w w:val="105"/>
          <w:lang w:val="tr-TR"/>
        </w:rPr>
      </w:pPr>
      <w:r w:rsidRPr="002861B2">
        <w:rPr>
          <w:rFonts w:asciiTheme="minorHAnsi" w:hAnsiTheme="minorHAnsi" w:cstheme="minorHAnsi"/>
          <w:w w:val="105"/>
          <w:lang w:val="tr-TR"/>
        </w:rPr>
        <w:t>Ticari</w:t>
      </w:r>
      <w:r w:rsidRPr="002861B2">
        <w:rPr>
          <w:rFonts w:asciiTheme="minorHAnsi" w:hAnsiTheme="minorHAnsi" w:cstheme="minorHAnsi"/>
          <w:spacing w:val="7"/>
          <w:w w:val="105"/>
          <w:lang w:val="tr-TR"/>
        </w:rPr>
        <w:t xml:space="preserve"> </w:t>
      </w:r>
      <w:r w:rsidRPr="002861B2">
        <w:rPr>
          <w:rFonts w:asciiTheme="minorHAnsi" w:hAnsiTheme="minorHAnsi" w:cstheme="minorHAnsi"/>
          <w:w w:val="105"/>
          <w:lang w:val="tr-TR"/>
        </w:rPr>
        <w:t>sır</w:t>
      </w:r>
      <w:r w:rsidRPr="002861B2">
        <w:rPr>
          <w:rFonts w:asciiTheme="minorHAnsi" w:hAnsiTheme="minorHAnsi" w:cstheme="minorHAnsi"/>
          <w:spacing w:val="7"/>
          <w:w w:val="10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w w:val="105"/>
          <w:lang w:val="tr-TR"/>
        </w:rPr>
        <w:t>kavramı</w:t>
      </w:r>
    </w:p>
    <w:p w:rsidR="002861B2" w:rsidRPr="002861B2" w:rsidRDefault="002861B2" w:rsidP="002861B2">
      <w:pPr>
        <w:pStyle w:val="GvdeMetni"/>
        <w:kinsoku w:val="0"/>
        <w:overflowPunct w:val="0"/>
        <w:spacing w:before="1"/>
        <w:rPr>
          <w:rFonts w:asciiTheme="minorHAnsi" w:hAnsiTheme="minorHAnsi" w:cstheme="minorHAnsi"/>
          <w:b/>
          <w:bCs/>
          <w:sz w:val="19"/>
          <w:szCs w:val="19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7" w:right="1073"/>
        <w:jc w:val="both"/>
        <w:rPr>
          <w:rFonts w:asciiTheme="minorHAnsi" w:hAnsiTheme="minorHAnsi" w:cstheme="minorHAnsi"/>
          <w:position w:val="7"/>
          <w:sz w:val="13"/>
          <w:szCs w:val="13"/>
          <w:lang w:val="tr-TR"/>
        </w:rPr>
      </w:pPr>
      <w:r w:rsidRPr="002861B2">
        <w:rPr>
          <w:rFonts w:asciiTheme="minorHAnsi" w:hAnsiTheme="minorHAnsi" w:cstheme="minorHAnsi"/>
          <w:w w:val="90"/>
          <w:lang w:val="tr-TR"/>
        </w:rPr>
        <w:t>Ticari sır, bağımsız ekonomik bir değeri olan veya iktisadi faaliyetlerde</w:t>
      </w:r>
      <w:r>
        <w:rPr>
          <w:rFonts w:asciiTheme="minorHAnsi" w:hAnsiTheme="minorHAnsi" w:cstheme="minorHAnsi"/>
          <w:w w:val="90"/>
          <w:lang w:val="tr-TR"/>
        </w:rPr>
        <w:t xml:space="preserve"> sahibi lehine bir rekabet avan</w:t>
      </w:r>
      <w:r w:rsidRPr="002861B2">
        <w:rPr>
          <w:rFonts w:asciiTheme="minorHAnsi" w:hAnsiTheme="minorHAnsi" w:cstheme="minorHAnsi"/>
          <w:w w:val="90"/>
          <w:lang w:val="tr-TR"/>
        </w:rPr>
        <w:t xml:space="preserve">tajı sağlayan, aleni olmayan (sadece sınırlı bir çevrede bilinen) ve sahibinin gizli kalmasını istediği her </w:t>
      </w:r>
      <w:r w:rsidRPr="002861B2">
        <w:rPr>
          <w:rFonts w:asciiTheme="minorHAnsi" w:hAnsiTheme="minorHAnsi" w:cstheme="minorHAnsi"/>
          <w:lang w:val="tr-TR"/>
        </w:rPr>
        <w:t>türlü bilgidir.</w:t>
      </w:r>
      <w:r w:rsidRPr="002861B2">
        <w:rPr>
          <w:rFonts w:asciiTheme="minorHAnsi" w:hAnsiTheme="minorHAnsi" w:cstheme="minorHAnsi"/>
          <w:position w:val="7"/>
          <w:sz w:val="13"/>
          <w:szCs w:val="13"/>
          <w:lang w:val="tr-TR"/>
        </w:rPr>
        <w:t>2</w:t>
      </w:r>
    </w:p>
    <w:p w:rsidR="002861B2" w:rsidRPr="002861B2" w:rsidRDefault="002861B2" w:rsidP="002861B2">
      <w:pPr>
        <w:pStyle w:val="GvdeMetni"/>
        <w:kinsoku w:val="0"/>
        <w:overflowPunct w:val="0"/>
        <w:spacing w:before="7"/>
        <w:rPr>
          <w:rFonts w:asciiTheme="minorHAnsi" w:hAnsiTheme="minorHAnsi" w:cstheme="minorHAnsi"/>
          <w:sz w:val="10"/>
          <w:szCs w:val="10"/>
          <w:lang w:val="tr-TR"/>
        </w:rPr>
      </w:pPr>
      <w:r w:rsidRPr="002861B2">
        <w:rPr>
          <w:rFonts w:asciiTheme="minorHAnsi" w:hAnsiTheme="minorHAnsi" w:cstheme="minorHAnsi"/>
          <w:noProof/>
          <w:lang w:val="tr-TR"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829945</wp:posOffset>
                </wp:positionH>
                <wp:positionV relativeFrom="paragraph">
                  <wp:posOffset>97155</wp:posOffset>
                </wp:positionV>
                <wp:extent cx="6260465" cy="635"/>
                <wp:effectExtent l="10795" t="8255" r="5715" b="10160"/>
                <wp:wrapTopAndBottom/>
                <wp:docPr id="6" name="Serbest 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0465" cy="635"/>
                        </a:xfrm>
                        <a:custGeom>
                          <a:avLst/>
                          <a:gdLst>
                            <a:gd name="T0" fmla="*/ 0 w 9859"/>
                            <a:gd name="T1" fmla="*/ 0 h 1"/>
                            <a:gd name="T2" fmla="*/ 9858 w 985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859" h="1">
                              <a:moveTo>
                                <a:pt x="0" y="0"/>
                              </a:moveTo>
                              <a:lnTo>
                                <a:pt x="9858" y="0"/>
                              </a:lnTo>
                            </a:path>
                          </a:pathLst>
                        </a:custGeom>
                        <a:noFill/>
                        <a:ln w="7200">
                          <a:solidFill>
                            <a:srgbClr val="3259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A207371" id="Serbest Form 6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5.35pt,7.65pt,558.25pt,7.65pt" coordsize="985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" o:allowincell="f" filled="f" strokecolor="#3259bf" strokeweight=".2mm">
                <v:path arrowok="t" o:connecttype="custom" o:connectlocs="0,0;6259830,0" o:connectangles="0,0"/>
                <w10:wrap type="topAndBottom" anchorx="page"/>
              </v:polyline>
            </w:pict>
          </mc:Fallback>
        </mc:AlternateContent>
      </w:r>
    </w:p>
    <w:p w:rsidR="002861B2" w:rsidRPr="002861B2" w:rsidRDefault="002861B2" w:rsidP="002861B2">
      <w:pPr>
        <w:pStyle w:val="ListeParagraf"/>
        <w:numPr>
          <w:ilvl w:val="1"/>
          <w:numId w:val="2"/>
        </w:numPr>
        <w:tabs>
          <w:tab w:val="left" w:pos="1500"/>
        </w:tabs>
        <w:kinsoku w:val="0"/>
        <w:overflowPunct w:val="0"/>
        <w:spacing w:before="29" w:line="218" w:lineRule="exact"/>
        <w:ind w:left="1500" w:hanging="193"/>
        <w:rPr>
          <w:rFonts w:asciiTheme="minorHAnsi" w:hAnsiTheme="minorHAnsi" w:cstheme="minorHAnsi"/>
          <w:spacing w:val="-4"/>
          <w:sz w:val="18"/>
          <w:szCs w:val="18"/>
          <w:lang w:val="tr-TR"/>
        </w:rPr>
      </w:pP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Yrd.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Doç.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Dr.</w:t>
      </w:r>
      <w:r w:rsidRPr="002861B2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Armağan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Ebru</w:t>
      </w:r>
      <w:r w:rsidRPr="002861B2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Bozkurt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Yüksel,</w:t>
      </w:r>
      <w:r w:rsidRPr="002861B2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Ticari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Sırların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Dijital</w:t>
      </w:r>
      <w:r w:rsidRPr="002861B2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Ortamda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Korunması,</w:t>
      </w:r>
      <w:r w:rsidRPr="002861B2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TAAD,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Yıl:</w:t>
      </w:r>
      <w:r w:rsidRPr="002861B2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9,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Sayı:</w:t>
      </w:r>
      <w:r w:rsidRPr="002861B2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33,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Ocak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2018,</w:t>
      </w:r>
    </w:p>
    <w:p w:rsidR="002861B2" w:rsidRPr="002861B2" w:rsidRDefault="002861B2" w:rsidP="002861B2">
      <w:pPr>
        <w:pStyle w:val="GvdeMetni"/>
        <w:kinsoku w:val="0"/>
        <w:overflowPunct w:val="0"/>
        <w:spacing w:line="218" w:lineRule="exact"/>
        <w:ind w:left="1307"/>
        <w:rPr>
          <w:rFonts w:asciiTheme="minorHAnsi" w:hAnsiTheme="minorHAnsi" w:cstheme="minorHAnsi"/>
          <w:spacing w:val="-2"/>
          <w:w w:val="90"/>
          <w:sz w:val="18"/>
          <w:szCs w:val="18"/>
          <w:lang w:val="tr-TR"/>
        </w:rPr>
      </w:pPr>
      <w:r w:rsidRPr="002861B2">
        <w:rPr>
          <w:rFonts w:asciiTheme="minorHAnsi" w:hAnsiTheme="minorHAnsi" w:cstheme="minorHAnsi"/>
          <w:w w:val="90"/>
          <w:sz w:val="18"/>
          <w:szCs w:val="18"/>
          <w:lang w:val="tr-TR"/>
        </w:rPr>
        <w:t>s.</w:t>
      </w:r>
      <w:r w:rsidRPr="002861B2">
        <w:rPr>
          <w:rFonts w:asciiTheme="minorHAnsi" w:hAnsiTheme="minorHAnsi" w:cstheme="minorHAnsi"/>
          <w:spacing w:val="79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sz w:val="18"/>
          <w:szCs w:val="18"/>
          <w:lang w:val="tr-TR"/>
        </w:rPr>
        <w:t>154.</w:t>
      </w:r>
      <w:r w:rsidRPr="002861B2">
        <w:rPr>
          <w:rFonts w:asciiTheme="minorHAnsi" w:hAnsiTheme="minorHAnsi" w:cstheme="minorHAnsi"/>
          <w:spacing w:val="79"/>
          <w:sz w:val="18"/>
          <w:szCs w:val="18"/>
          <w:lang w:val="tr-TR"/>
        </w:rPr>
        <w:t xml:space="preserve"> </w:t>
      </w:r>
      <w:hyperlink r:id="rId7" w:history="1">
        <w:r w:rsidRPr="002861B2">
          <w:rPr>
            <w:rFonts w:asciiTheme="minorHAnsi" w:hAnsiTheme="minorHAnsi" w:cstheme="minorHAnsi"/>
            <w:w w:val="90"/>
            <w:sz w:val="18"/>
            <w:szCs w:val="18"/>
            <w:lang w:val="tr-TR"/>
          </w:rPr>
          <w:t>https://dergipark.org.tr/tr/download/article-</w:t>
        </w:r>
        <w:r w:rsidRPr="002861B2">
          <w:rPr>
            <w:rFonts w:asciiTheme="minorHAnsi" w:hAnsiTheme="minorHAnsi" w:cstheme="minorHAnsi"/>
            <w:spacing w:val="-2"/>
            <w:w w:val="90"/>
            <w:sz w:val="18"/>
            <w:szCs w:val="18"/>
            <w:lang w:val="tr-TR"/>
          </w:rPr>
          <w:t>file/980877</w:t>
        </w:r>
      </w:hyperlink>
    </w:p>
    <w:p w:rsidR="002861B2" w:rsidRPr="002861B2" w:rsidRDefault="002861B2" w:rsidP="002861B2">
      <w:pPr>
        <w:pStyle w:val="ListeParagraf"/>
        <w:numPr>
          <w:ilvl w:val="1"/>
          <w:numId w:val="2"/>
        </w:numPr>
        <w:tabs>
          <w:tab w:val="left" w:pos="1500"/>
        </w:tabs>
        <w:kinsoku w:val="0"/>
        <w:overflowPunct w:val="0"/>
        <w:spacing w:before="109"/>
        <w:ind w:left="1500" w:hanging="193"/>
        <w:rPr>
          <w:rFonts w:asciiTheme="minorHAnsi" w:hAnsiTheme="minorHAnsi" w:cstheme="minorHAnsi"/>
          <w:spacing w:val="-5"/>
          <w:sz w:val="18"/>
          <w:szCs w:val="18"/>
          <w:lang w:val="tr-TR"/>
        </w:rPr>
      </w:pP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Mehmet</w:t>
      </w:r>
      <w:r w:rsidRPr="002861B2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Emin</w:t>
      </w:r>
      <w:r w:rsidRPr="002861B2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Bilge,</w:t>
      </w:r>
      <w:r w:rsidRPr="002861B2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Ticari</w:t>
      </w:r>
      <w:r w:rsidRPr="002861B2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Sırların</w:t>
      </w:r>
      <w:r w:rsidRPr="002861B2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Korunması,</w:t>
      </w:r>
      <w:r w:rsidRPr="002861B2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Asil</w:t>
      </w:r>
      <w:r w:rsidRPr="002861B2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Yayın</w:t>
      </w:r>
      <w:r w:rsidRPr="002861B2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Dağıtım</w:t>
      </w:r>
      <w:r w:rsidRPr="002861B2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Ltd.Şti.,</w:t>
      </w:r>
      <w:r w:rsidRPr="002861B2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Ankara</w:t>
      </w:r>
      <w:r w:rsidRPr="002861B2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2005,</w:t>
      </w:r>
      <w:r w:rsidRPr="002861B2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s.</w:t>
      </w:r>
      <w:r w:rsidRPr="002861B2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4.</w:t>
      </w:r>
    </w:p>
    <w:p w:rsidR="002861B2" w:rsidRPr="002861B2" w:rsidRDefault="002861B2" w:rsidP="002861B2">
      <w:pPr>
        <w:pStyle w:val="ListeParagraf"/>
        <w:numPr>
          <w:ilvl w:val="1"/>
          <w:numId w:val="2"/>
        </w:numPr>
        <w:tabs>
          <w:tab w:val="left" w:pos="1500"/>
        </w:tabs>
        <w:kinsoku w:val="0"/>
        <w:overflowPunct w:val="0"/>
        <w:spacing w:before="109"/>
        <w:ind w:left="1500" w:hanging="193"/>
        <w:rPr>
          <w:rFonts w:asciiTheme="minorHAnsi" w:hAnsiTheme="minorHAnsi" w:cstheme="minorHAnsi"/>
          <w:spacing w:val="-5"/>
          <w:sz w:val="18"/>
          <w:szCs w:val="18"/>
          <w:lang w:val="tr-TR"/>
        </w:rPr>
        <w:sectPr w:rsidR="002861B2" w:rsidRPr="002861B2" w:rsidSect="009E1602">
          <w:headerReference w:type="default" r:id="rId8"/>
          <w:footerReference w:type="default" r:id="rId9"/>
          <w:pgSz w:w="12240" w:h="15840"/>
          <w:pgMar w:top="1040" w:right="0" w:bottom="1160" w:left="0" w:header="737" w:footer="977" w:gutter="0"/>
          <w:cols w:space="708"/>
          <w:noEndnote/>
        </w:sectPr>
      </w:pPr>
    </w:p>
    <w:p w:rsidR="002861B2" w:rsidRPr="002861B2" w:rsidRDefault="002861B2" w:rsidP="002861B2">
      <w:pPr>
        <w:pStyle w:val="GvdeMetni"/>
        <w:kinsoku w:val="0"/>
        <w:overflowPunct w:val="0"/>
        <w:spacing w:before="120" w:line="213" w:lineRule="auto"/>
        <w:ind w:left="1303" w:right="1075"/>
        <w:jc w:val="both"/>
        <w:rPr>
          <w:rFonts w:asciiTheme="minorHAnsi" w:hAnsiTheme="minorHAnsi" w:cstheme="minorHAnsi"/>
          <w:position w:val="7"/>
          <w:sz w:val="13"/>
          <w:szCs w:val="13"/>
          <w:lang w:val="tr-TR"/>
        </w:rPr>
      </w:pPr>
      <w:r w:rsidRPr="002861B2">
        <w:rPr>
          <w:rFonts w:asciiTheme="minorHAnsi" w:hAnsiTheme="minorHAnsi" w:cstheme="minorHAnsi"/>
          <w:lang w:val="tr-TR"/>
        </w:rPr>
        <w:lastRenderedPageBreak/>
        <w:t>Ticari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sırlar,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temel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olarak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dört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unsurdan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oluşur.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Bunlar;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bilginin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ticari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nitelikte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olması,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ticari</w:t>
      </w:r>
      <w:r w:rsidRPr="002861B2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 xml:space="preserve">bilgiyi </w:t>
      </w:r>
      <w:r w:rsidRPr="002861B2">
        <w:rPr>
          <w:rFonts w:asciiTheme="minorHAnsi" w:hAnsiTheme="minorHAnsi" w:cstheme="minorHAnsi"/>
          <w:spacing w:val="-2"/>
          <w:lang w:val="tr-TR"/>
        </w:rPr>
        <w:t>gizli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tutma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iradesi,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sır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sahibinin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sırrın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gizli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kalmasında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menfaatinin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olması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ve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sırrın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ekonomik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bir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lang w:val="tr-TR"/>
        </w:rPr>
        <w:t>de</w:t>
      </w:r>
      <w:r w:rsidRPr="002861B2">
        <w:rPr>
          <w:rFonts w:asciiTheme="minorHAnsi" w:hAnsiTheme="minorHAnsi" w:cstheme="minorHAnsi"/>
          <w:lang w:val="tr-TR"/>
        </w:rPr>
        <w:t>ğere sahip olmasıdır.</w:t>
      </w:r>
      <w:r w:rsidRPr="002861B2">
        <w:rPr>
          <w:rFonts w:asciiTheme="minorHAnsi" w:hAnsiTheme="minorHAnsi" w:cstheme="minorHAnsi"/>
          <w:position w:val="7"/>
          <w:sz w:val="13"/>
          <w:szCs w:val="13"/>
          <w:lang w:val="tr-TR"/>
        </w:rPr>
        <w:t>3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lang w:val="tr-TR"/>
        </w:rPr>
      </w:pPr>
      <w:r w:rsidRPr="002861B2">
        <w:rPr>
          <w:rFonts w:asciiTheme="minorHAnsi" w:hAnsiTheme="minorHAnsi" w:cstheme="minorHAnsi"/>
          <w:lang w:val="tr-TR"/>
        </w:rPr>
        <w:t>Nitekim, Türkiye’nin de taraf olduğu Fikri Mülkiyet Haklarının Ticari Niteliklerine İlişkin Anlaşma (“</w:t>
      </w:r>
      <w:r w:rsidRPr="002861B2">
        <w:rPr>
          <w:rFonts w:asciiTheme="minorHAnsi" w:hAnsiTheme="minorHAnsi" w:cstheme="minorHAnsi"/>
          <w:b/>
          <w:bCs/>
          <w:lang w:val="tr-TR"/>
        </w:rPr>
        <w:t>TRIPS</w:t>
      </w:r>
      <w:r w:rsidRPr="002861B2">
        <w:rPr>
          <w:rFonts w:asciiTheme="minorHAnsi" w:hAnsiTheme="minorHAnsi" w:cstheme="minorHAnsi"/>
          <w:lang w:val="tr-TR"/>
        </w:rPr>
        <w:t>”)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uyarınca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ticari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sırlardan;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gerçek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ve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tüzel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kişilerin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yasal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olarak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kendi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kontrolleri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 xml:space="preserve">altındaki </w:t>
      </w:r>
      <w:r w:rsidRPr="002861B2">
        <w:rPr>
          <w:rFonts w:asciiTheme="minorHAnsi" w:hAnsiTheme="minorHAnsi" w:cstheme="minorHAnsi"/>
          <w:spacing w:val="-4"/>
          <w:lang w:val="tr-TR"/>
        </w:rPr>
        <w:t>bilgilerin,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kendi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izinleri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olmadan,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dürüst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ticari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uygulamalara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aykırı,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başkalarına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ifşa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edilmesini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veya </w:t>
      </w:r>
      <w:r w:rsidRPr="002861B2">
        <w:rPr>
          <w:rFonts w:asciiTheme="minorHAnsi" w:hAnsiTheme="minorHAnsi" w:cstheme="minorHAnsi"/>
          <w:spacing w:val="-8"/>
          <w:lang w:val="tr-TR"/>
        </w:rPr>
        <w:t>başkaları</w:t>
      </w:r>
      <w:r w:rsidRPr="002861B2">
        <w:rPr>
          <w:rFonts w:asciiTheme="minorHAnsi" w:hAnsiTheme="minorHAnsi" w:cstheme="minorHAnsi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tarafından</w:t>
      </w:r>
      <w:r w:rsidRPr="002861B2">
        <w:rPr>
          <w:rFonts w:asciiTheme="minorHAnsi" w:hAnsiTheme="minorHAnsi" w:cstheme="minorHAnsi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elde</w:t>
      </w:r>
      <w:r w:rsidRPr="002861B2">
        <w:rPr>
          <w:rFonts w:asciiTheme="minorHAnsi" w:hAnsiTheme="minorHAnsi" w:cstheme="minorHAnsi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edilmesini</w:t>
      </w:r>
      <w:r w:rsidRPr="002861B2">
        <w:rPr>
          <w:rFonts w:asciiTheme="minorHAnsi" w:hAnsiTheme="minorHAnsi" w:cstheme="minorHAnsi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veya</w:t>
      </w:r>
      <w:r w:rsidRPr="002861B2">
        <w:rPr>
          <w:rFonts w:asciiTheme="minorHAnsi" w:hAnsiTheme="minorHAnsi" w:cstheme="minorHAnsi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kullanılmasını</w:t>
      </w:r>
      <w:r w:rsidRPr="002861B2">
        <w:rPr>
          <w:rFonts w:asciiTheme="minorHAnsi" w:hAnsiTheme="minorHAnsi" w:cstheme="minorHAnsi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engelleme</w:t>
      </w:r>
      <w:r w:rsidRPr="002861B2">
        <w:rPr>
          <w:rFonts w:asciiTheme="minorHAnsi" w:hAnsiTheme="minorHAnsi" w:cstheme="minorHAnsi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olanağına</w:t>
      </w:r>
      <w:r w:rsidRPr="002861B2">
        <w:rPr>
          <w:rFonts w:asciiTheme="minorHAnsi" w:hAnsiTheme="minorHAnsi" w:cstheme="minorHAnsi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sahip</w:t>
      </w:r>
      <w:r w:rsidRPr="002861B2">
        <w:rPr>
          <w:rFonts w:asciiTheme="minorHAnsi" w:hAnsiTheme="minorHAnsi" w:cstheme="minorHAnsi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oldukları</w:t>
      </w:r>
      <w:r w:rsidRPr="002861B2">
        <w:rPr>
          <w:rFonts w:asciiTheme="minorHAnsi" w:hAnsiTheme="minorHAnsi" w:cstheme="minorHAnsi"/>
          <w:lang w:val="tr-TR"/>
        </w:rPr>
        <w:t xml:space="preserve"> </w:t>
      </w:r>
      <w:r>
        <w:rPr>
          <w:rFonts w:asciiTheme="minorHAnsi" w:hAnsiTheme="minorHAnsi" w:cstheme="minorHAnsi"/>
          <w:spacing w:val="-8"/>
          <w:lang w:val="tr-TR"/>
        </w:rPr>
        <w:t>bağla</w:t>
      </w:r>
      <w:r w:rsidRPr="002861B2">
        <w:rPr>
          <w:rFonts w:asciiTheme="minorHAnsi" w:hAnsiTheme="minorHAnsi" w:cstheme="minorHAnsi"/>
          <w:lang w:val="tr-TR"/>
        </w:rPr>
        <w:t>mında bahsedilir.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sz w:val="20"/>
          <w:szCs w:val="20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ind w:left="1303"/>
        <w:jc w:val="both"/>
        <w:rPr>
          <w:rFonts w:asciiTheme="minorHAnsi" w:hAnsiTheme="minorHAnsi" w:cstheme="minorHAnsi"/>
          <w:spacing w:val="-2"/>
          <w:lang w:val="tr-TR"/>
        </w:rPr>
      </w:pPr>
      <w:r w:rsidRPr="002861B2">
        <w:rPr>
          <w:rFonts w:asciiTheme="minorHAnsi" w:hAnsiTheme="minorHAnsi" w:cstheme="minorHAnsi"/>
          <w:lang w:val="tr-TR"/>
        </w:rPr>
        <w:t>TRIPS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uyarınca,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şu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koşulla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ki,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ticari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sırlar;</w:t>
      </w:r>
    </w:p>
    <w:p w:rsidR="002861B2" w:rsidRPr="002861B2" w:rsidRDefault="002861B2" w:rsidP="002861B2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ListeParagraf"/>
        <w:numPr>
          <w:ilvl w:val="2"/>
          <w:numId w:val="2"/>
        </w:numPr>
        <w:tabs>
          <w:tab w:val="left" w:pos="2023"/>
        </w:tabs>
        <w:kinsoku w:val="0"/>
        <w:overflowPunct w:val="0"/>
        <w:spacing w:line="213" w:lineRule="auto"/>
        <w:ind w:right="1075"/>
        <w:jc w:val="both"/>
        <w:rPr>
          <w:rFonts w:asciiTheme="minorHAnsi" w:hAnsiTheme="minorHAnsi" w:cstheme="minorHAnsi"/>
          <w:spacing w:val="-6"/>
          <w:sz w:val="22"/>
          <w:szCs w:val="22"/>
          <w:lang w:val="tr-TR"/>
        </w:rPr>
      </w:pPr>
      <w:r w:rsidRPr="002861B2">
        <w:rPr>
          <w:rFonts w:asciiTheme="minorHAnsi" w:hAnsiTheme="minorHAnsi" w:cstheme="minorHAnsi"/>
          <w:w w:val="90"/>
          <w:sz w:val="22"/>
          <w:szCs w:val="22"/>
          <w:lang w:val="tr-TR"/>
        </w:rPr>
        <w:t xml:space="preserve">Bir bütün olarak veya unsurlarının kesin konfigürasyonunda veya grubunda, normal olarak söz konusu türde bilgilerle uğraşan çevrelerdeki şahıslarca genelde bilinmeyen veya bu şahısların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kolaylıkla elde edemeyeceği anlamında gizli olmalıdır,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sz w:val="20"/>
          <w:szCs w:val="20"/>
          <w:lang w:val="tr-TR"/>
        </w:rPr>
      </w:pPr>
    </w:p>
    <w:p w:rsidR="002861B2" w:rsidRPr="002861B2" w:rsidRDefault="002861B2" w:rsidP="002861B2">
      <w:pPr>
        <w:pStyle w:val="ListeParagraf"/>
        <w:numPr>
          <w:ilvl w:val="2"/>
          <w:numId w:val="2"/>
        </w:numPr>
        <w:tabs>
          <w:tab w:val="left" w:pos="2023"/>
        </w:tabs>
        <w:kinsoku w:val="0"/>
        <w:overflowPunct w:val="0"/>
        <w:rPr>
          <w:rFonts w:asciiTheme="minorHAnsi" w:hAnsiTheme="minorHAnsi" w:cstheme="minorHAnsi"/>
          <w:spacing w:val="-6"/>
          <w:sz w:val="22"/>
          <w:szCs w:val="22"/>
          <w:lang w:val="tr-TR"/>
        </w:rPr>
      </w:pP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Gizli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olduğu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için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ticari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değeri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olmalıdır,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ve</w:t>
      </w:r>
    </w:p>
    <w:p w:rsidR="002861B2" w:rsidRPr="002861B2" w:rsidRDefault="002861B2" w:rsidP="002861B2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ListeParagraf"/>
        <w:numPr>
          <w:ilvl w:val="2"/>
          <w:numId w:val="2"/>
        </w:numPr>
        <w:tabs>
          <w:tab w:val="left" w:pos="2023"/>
        </w:tabs>
        <w:kinsoku w:val="0"/>
        <w:overflowPunct w:val="0"/>
        <w:spacing w:line="213" w:lineRule="auto"/>
        <w:ind w:right="1075"/>
        <w:jc w:val="both"/>
        <w:rPr>
          <w:rFonts w:asciiTheme="minorHAnsi" w:hAnsiTheme="minorHAnsi" w:cstheme="minorHAnsi"/>
          <w:sz w:val="22"/>
          <w:szCs w:val="22"/>
          <w:lang w:val="tr-TR"/>
        </w:rPr>
      </w:pP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 xml:space="preserve">Yasal olarak bu bilgileri kontrol eden şahıs tarafından, gizli kalması için, ilgili koşullar altında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makul önlemler alınmış olmalıdır</w:t>
      </w:r>
      <w:r w:rsidRPr="002861B2">
        <w:rPr>
          <w:rFonts w:asciiTheme="minorHAnsi" w:hAnsiTheme="minorHAnsi" w:cstheme="minorHAnsi"/>
          <w:position w:val="7"/>
          <w:sz w:val="13"/>
          <w:szCs w:val="13"/>
          <w:lang w:val="tr-TR"/>
        </w:rPr>
        <w:t>4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.</w:t>
      </w: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2"/>
          <w:lang w:val="tr-TR"/>
        </w:rPr>
      </w:pPr>
      <w:r w:rsidRPr="002861B2">
        <w:rPr>
          <w:rFonts w:asciiTheme="minorHAnsi" w:hAnsiTheme="minorHAnsi" w:cstheme="minorHAnsi"/>
          <w:spacing w:val="-2"/>
          <w:lang w:val="tr-TR"/>
        </w:rPr>
        <w:t>Bazı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şirketlerin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varlığı,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esasen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sürekli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ilerleme,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yenilik,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değişim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ve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gelişime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bağlı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olup,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bu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şirketlerin </w:t>
      </w:r>
      <w:r w:rsidRPr="002861B2">
        <w:rPr>
          <w:rFonts w:asciiTheme="minorHAnsi" w:hAnsiTheme="minorHAnsi" w:cstheme="minorHAnsi"/>
          <w:lang w:val="tr-TR"/>
        </w:rPr>
        <w:t>ticari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sırlarını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oluşturan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yeni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fikir,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araştırma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ve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buluşlarının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değeri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aşikardır.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Her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ne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kadar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ticari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>
        <w:rPr>
          <w:rFonts w:asciiTheme="minorHAnsi" w:hAnsiTheme="minorHAnsi" w:cstheme="minorHAnsi"/>
          <w:lang w:val="tr-TR"/>
        </w:rPr>
        <w:t>sır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lar konusunda, finans, haberleşme, teknoloji ve telekomünikasyon gibi belirli sektörlerdeki şirketler </w:t>
      </w:r>
      <w:r w:rsidRPr="002861B2">
        <w:rPr>
          <w:rFonts w:asciiTheme="minorHAnsi" w:hAnsiTheme="minorHAnsi" w:cstheme="minorHAnsi"/>
          <w:spacing w:val="-6"/>
          <w:lang w:val="tr-TR"/>
        </w:rPr>
        <w:t>daha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çok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odak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noktasında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olsalar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da,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diğer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tüm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sektörlerin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de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ticari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sırların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korunması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konusundan </w:t>
      </w:r>
      <w:r w:rsidRPr="002861B2">
        <w:rPr>
          <w:rFonts w:asciiTheme="minorHAnsi" w:hAnsiTheme="minorHAnsi" w:cstheme="minorHAnsi"/>
          <w:spacing w:val="-2"/>
          <w:lang w:val="tr-TR"/>
        </w:rPr>
        <w:t>aynı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şekilde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etkilendikleri,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çünkü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birtakım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açılardan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bu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sektörlere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benzer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yapılanmalar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kurdukları unutulmamalıdır.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lang w:val="tr-TR"/>
        </w:rPr>
      </w:pPr>
      <w:r w:rsidRPr="002861B2">
        <w:rPr>
          <w:rFonts w:asciiTheme="minorHAnsi" w:hAnsiTheme="minorHAnsi" w:cstheme="minorHAnsi"/>
          <w:spacing w:val="-4"/>
          <w:lang w:val="tr-TR"/>
        </w:rPr>
        <w:t xml:space="preserve">Zira ticari sır; ilerleme, yenilik, geliştirme, fikir, proje, formül, tarif veya algoritma olabileceği gibi, bir </w:t>
      </w:r>
      <w:r w:rsidRPr="002861B2">
        <w:rPr>
          <w:rFonts w:asciiTheme="minorHAnsi" w:hAnsiTheme="minorHAnsi" w:cstheme="minorHAnsi"/>
          <w:spacing w:val="-6"/>
          <w:lang w:val="tr-TR"/>
        </w:rPr>
        <w:t>ticari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değeri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olan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ve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bir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işletmeye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rekabet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gücü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sağlayan;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müşteri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listesi,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fiyatlandırma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bilgisi,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pazar- </w:t>
      </w:r>
      <w:r w:rsidRPr="002861B2">
        <w:rPr>
          <w:rFonts w:asciiTheme="minorHAnsi" w:hAnsiTheme="minorHAnsi" w:cstheme="minorHAnsi"/>
          <w:spacing w:val="-8"/>
          <w:lang w:val="tr-TR"/>
        </w:rPr>
        <w:t>lama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bütçesi,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üretim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metodu,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çalışma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şekli,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mal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temin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yöntemi,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maaş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skalası,</w:t>
      </w:r>
      <w:r w:rsidRPr="002861B2">
        <w:rPr>
          <w:rFonts w:asciiTheme="minorHAnsi" w:hAnsiTheme="minorHAnsi" w:cstheme="minorHAnsi"/>
          <w:spacing w:val="4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pazarlama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veya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ihale </w:t>
      </w:r>
      <w:r w:rsidRPr="002861B2">
        <w:rPr>
          <w:rFonts w:asciiTheme="minorHAnsi" w:hAnsiTheme="minorHAnsi" w:cstheme="minorHAnsi"/>
          <w:lang w:val="tr-TR"/>
        </w:rPr>
        <w:t>stratejisi gibi her şey olabilir.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lang w:val="tr-TR"/>
        </w:rPr>
      </w:pPr>
      <w:r w:rsidRPr="002861B2">
        <w:rPr>
          <w:rFonts w:asciiTheme="minorHAnsi" w:hAnsiTheme="minorHAnsi" w:cstheme="minorHAnsi"/>
          <w:lang w:val="tr-TR"/>
        </w:rPr>
        <w:t>Ticari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sırların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korunmasındaki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temel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düşünce,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bizzat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o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w w:val="110"/>
          <w:lang w:val="tr-TR"/>
        </w:rPr>
        <w:t>sırrı</w:t>
      </w:r>
      <w:r w:rsidRPr="002861B2">
        <w:rPr>
          <w:rFonts w:asciiTheme="minorHAnsi" w:hAnsiTheme="minorHAnsi" w:cstheme="minorHAnsi"/>
          <w:spacing w:val="-15"/>
          <w:w w:val="1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veya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w w:val="110"/>
          <w:lang w:val="tr-TR"/>
        </w:rPr>
        <w:t>sırrın</w:t>
      </w:r>
      <w:r w:rsidRPr="002861B2">
        <w:rPr>
          <w:rFonts w:asciiTheme="minorHAnsi" w:hAnsiTheme="minorHAnsi" w:cstheme="minorHAnsi"/>
          <w:spacing w:val="-15"/>
          <w:w w:val="1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şekillendiği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ürünü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 xml:space="preserve">korumak </w:t>
      </w:r>
      <w:r w:rsidRPr="002861B2">
        <w:rPr>
          <w:rFonts w:asciiTheme="minorHAnsi" w:hAnsiTheme="minorHAnsi" w:cstheme="minorHAnsi"/>
          <w:spacing w:val="-4"/>
          <w:lang w:val="tr-TR"/>
        </w:rPr>
        <w:t>olmayıp,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o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sır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niteliğindeki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bilginin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elde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edilmesi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için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ortaya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konulan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beceri,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emek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ve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masrafları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lang w:val="tr-TR"/>
        </w:rPr>
        <w:t>ko</w:t>
      </w:r>
      <w:r w:rsidRPr="002861B2">
        <w:rPr>
          <w:rFonts w:asciiTheme="minorHAnsi" w:hAnsiTheme="minorHAnsi" w:cstheme="minorHAnsi"/>
          <w:spacing w:val="-6"/>
          <w:lang w:val="tr-TR"/>
        </w:rPr>
        <w:t>rumaktır.</w:t>
      </w:r>
      <w:r w:rsidRPr="002861B2">
        <w:rPr>
          <w:rFonts w:asciiTheme="minorHAnsi" w:hAnsiTheme="minorHAnsi" w:cstheme="minorHAnsi"/>
          <w:spacing w:val="-6"/>
          <w:position w:val="7"/>
          <w:sz w:val="13"/>
          <w:szCs w:val="13"/>
          <w:lang w:val="tr-TR"/>
        </w:rPr>
        <w:t>5</w:t>
      </w:r>
      <w:r w:rsidRPr="002861B2">
        <w:rPr>
          <w:rFonts w:asciiTheme="minorHAnsi" w:hAnsiTheme="minorHAnsi" w:cstheme="minorHAnsi"/>
          <w:spacing w:val="8"/>
          <w:position w:val="7"/>
          <w:sz w:val="13"/>
          <w:szCs w:val="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Dolayısıyla,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yoğun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bir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emek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sonucunda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elde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edilen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ve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örneğin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belirli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bir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yöntemin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kullanıl- maması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gerektiğini,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başarısız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olduğunu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veya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işe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yaramadığını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ortaya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koyan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bir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bilgi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de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tabii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ki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ticari </w:t>
      </w:r>
      <w:r w:rsidRPr="002861B2">
        <w:rPr>
          <w:rFonts w:asciiTheme="minorHAnsi" w:hAnsiTheme="minorHAnsi" w:cstheme="minorHAnsi"/>
          <w:w w:val="110"/>
          <w:lang w:val="tr-TR"/>
        </w:rPr>
        <w:t xml:space="preserve">sır </w:t>
      </w:r>
      <w:r w:rsidRPr="002861B2">
        <w:rPr>
          <w:rFonts w:asciiTheme="minorHAnsi" w:hAnsiTheme="minorHAnsi" w:cstheme="minorHAnsi"/>
          <w:lang w:val="tr-TR"/>
        </w:rPr>
        <w:t>olabilecektir.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sz w:val="20"/>
          <w:szCs w:val="20"/>
          <w:lang w:val="tr-TR"/>
        </w:rPr>
      </w:pPr>
    </w:p>
    <w:p w:rsidR="002861B2" w:rsidRPr="002861B2" w:rsidRDefault="002861B2" w:rsidP="002861B2">
      <w:pPr>
        <w:pStyle w:val="Balk5"/>
        <w:numPr>
          <w:ilvl w:val="0"/>
          <w:numId w:val="2"/>
        </w:numPr>
        <w:tabs>
          <w:tab w:val="left" w:pos="1627"/>
        </w:tabs>
        <w:kinsoku w:val="0"/>
        <w:overflowPunct w:val="0"/>
        <w:ind w:left="1627" w:hanging="324"/>
        <w:rPr>
          <w:rFonts w:asciiTheme="minorHAnsi" w:hAnsiTheme="minorHAnsi" w:cstheme="minorHAnsi"/>
          <w:spacing w:val="-2"/>
          <w:w w:val="90"/>
          <w:lang w:val="tr-TR"/>
        </w:rPr>
      </w:pPr>
      <w:r w:rsidRPr="002861B2">
        <w:rPr>
          <w:rFonts w:asciiTheme="minorHAnsi" w:hAnsiTheme="minorHAnsi" w:cstheme="minorHAnsi"/>
          <w:w w:val="90"/>
          <w:lang w:val="tr-TR"/>
        </w:rPr>
        <w:t>Geçmişten</w:t>
      </w:r>
      <w:r w:rsidRPr="002861B2">
        <w:rPr>
          <w:rFonts w:asciiTheme="minorHAnsi" w:hAnsiTheme="minorHAnsi" w:cstheme="minorHAnsi"/>
          <w:spacing w:val="24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günümüze</w:t>
      </w:r>
      <w:r w:rsidRPr="002861B2">
        <w:rPr>
          <w:rFonts w:asciiTheme="minorHAnsi" w:hAnsiTheme="minorHAnsi" w:cstheme="minorHAnsi"/>
          <w:spacing w:val="24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ticari</w:t>
      </w:r>
      <w:r w:rsidRPr="002861B2">
        <w:rPr>
          <w:rFonts w:asciiTheme="minorHAnsi" w:hAnsiTheme="minorHAnsi" w:cstheme="minorHAnsi"/>
          <w:spacing w:val="2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w w:val="90"/>
          <w:lang w:val="tr-TR"/>
        </w:rPr>
        <w:t>sırlar</w:t>
      </w:r>
    </w:p>
    <w:p w:rsidR="002861B2" w:rsidRPr="002861B2" w:rsidRDefault="002861B2" w:rsidP="002861B2">
      <w:pPr>
        <w:pStyle w:val="GvdeMetni"/>
        <w:kinsoku w:val="0"/>
        <w:overflowPunct w:val="0"/>
        <w:spacing w:before="120" w:line="213" w:lineRule="auto"/>
        <w:ind w:left="1303" w:right="1075"/>
        <w:jc w:val="both"/>
        <w:rPr>
          <w:rFonts w:asciiTheme="minorHAnsi" w:hAnsiTheme="minorHAnsi" w:cstheme="minorHAnsi"/>
          <w:position w:val="7"/>
          <w:sz w:val="13"/>
          <w:szCs w:val="13"/>
          <w:lang w:val="tr-TR"/>
        </w:rPr>
      </w:pPr>
      <w:r w:rsidRPr="002861B2">
        <w:rPr>
          <w:rFonts w:asciiTheme="minorHAnsi" w:hAnsiTheme="minorHAnsi" w:cstheme="minorHAnsi"/>
          <w:spacing w:val="-4"/>
          <w:lang w:val="tr-TR"/>
        </w:rPr>
        <w:t>Çok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ilginçtir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ki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“tarihteki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bilinen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ilk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ticari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sır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düzenlemesi,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yaklaşık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4000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yıl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önce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hazırlanan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ve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bilinen </w:t>
      </w:r>
      <w:r w:rsidRPr="002861B2">
        <w:rPr>
          <w:rFonts w:asciiTheme="minorHAnsi" w:hAnsiTheme="minorHAnsi" w:cstheme="minorHAnsi"/>
          <w:spacing w:val="-2"/>
          <w:lang w:val="tr-TR"/>
        </w:rPr>
        <w:t>ilk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yazılı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hukuk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kuralları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olarak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kabul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edilen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Hammurabi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Kanunları'nda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yer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almaktadır.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Buna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göre, </w:t>
      </w:r>
      <w:r w:rsidRPr="002861B2">
        <w:rPr>
          <w:rFonts w:asciiTheme="minorHAnsi" w:hAnsiTheme="minorHAnsi" w:cstheme="minorHAnsi"/>
          <w:lang w:val="tr-TR"/>
        </w:rPr>
        <w:t>gizli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tutulan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bir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ticari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sırrı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hukuka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aykırı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bir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şekilde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ifşa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eden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kimse,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bir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gözü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kör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edilerek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>
        <w:rPr>
          <w:rFonts w:asciiTheme="minorHAnsi" w:hAnsiTheme="minorHAnsi" w:cstheme="minorHAnsi"/>
          <w:spacing w:val="-9"/>
          <w:lang w:val="tr-TR"/>
        </w:rPr>
        <w:t>cezalandı</w:t>
      </w:r>
      <w:r w:rsidRPr="002861B2">
        <w:rPr>
          <w:rFonts w:asciiTheme="minorHAnsi" w:hAnsiTheme="minorHAnsi" w:cstheme="minorHAnsi"/>
          <w:spacing w:val="-2"/>
          <w:lang w:val="tr-TR"/>
        </w:rPr>
        <w:t>rılmaktadır.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Ticari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sır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kavramının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Roma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hukukundaki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karşılığı,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işçi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(köle)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ve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işveren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(efendi)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lang w:val="tr-TR"/>
        </w:rPr>
        <w:t>arasın</w:t>
      </w:r>
      <w:r w:rsidRPr="002861B2">
        <w:rPr>
          <w:rFonts w:asciiTheme="minorHAnsi" w:hAnsiTheme="minorHAnsi" w:cstheme="minorHAnsi"/>
          <w:w w:val="90"/>
          <w:lang w:val="tr-TR"/>
        </w:rPr>
        <w:t xml:space="preserve">daki ilişkiden doğmaktadır. Türk Ticaret Kanunu'nda da yaptırıma bağlanan işçiyi ayartma hususuna </w:t>
      </w:r>
      <w:r w:rsidRPr="002861B2">
        <w:rPr>
          <w:rFonts w:asciiTheme="minorHAnsi" w:hAnsiTheme="minorHAnsi" w:cstheme="minorHAnsi"/>
          <w:spacing w:val="-2"/>
          <w:lang w:val="tr-TR"/>
        </w:rPr>
        <w:t>benzer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bir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Roma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hukuku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düzenlemesine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göre,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üçüncü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bir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kişinin,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işçiyi,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işverenin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ticari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sırlarını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ifşa </w:t>
      </w:r>
      <w:r w:rsidRPr="002861B2">
        <w:rPr>
          <w:rFonts w:asciiTheme="minorHAnsi" w:hAnsiTheme="minorHAnsi" w:cstheme="minorHAnsi"/>
          <w:spacing w:val="-4"/>
          <w:lang w:val="tr-TR"/>
        </w:rPr>
        <w:t>etmek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için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ayartması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yasaklanmaktadır.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İşçinin,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işverenine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ait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gizli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formülleri,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iş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planlarını,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alacak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ve borç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miktarlarını,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müşteri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listelerini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ve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buna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benzer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gizli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bilgilerini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işverenin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rakibi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olan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üçüncü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kişiye </w:t>
      </w:r>
      <w:r w:rsidRPr="002861B2">
        <w:rPr>
          <w:rFonts w:asciiTheme="minorHAnsi" w:hAnsiTheme="minorHAnsi" w:cstheme="minorHAnsi"/>
          <w:w w:val="90"/>
          <w:lang w:val="tr-TR"/>
        </w:rPr>
        <w:t xml:space="preserve">ifşa etmesi veya üçüncü kişinin teşvikiyle bu bilgileri işvereni zarara sokmak amacıyla yok etmesi bazı </w:t>
      </w:r>
      <w:r w:rsidRPr="002861B2">
        <w:rPr>
          <w:rFonts w:asciiTheme="minorHAnsi" w:hAnsiTheme="minorHAnsi" w:cstheme="minorHAnsi"/>
          <w:lang w:val="tr-TR"/>
        </w:rPr>
        <w:t>seçimlik yaptırımlara bağlanmıştır“.</w:t>
      </w:r>
      <w:r w:rsidRPr="002861B2">
        <w:rPr>
          <w:rFonts w:asciiTheme="minorHAnsi" w:hAnsiTheme="minorHAnsi" w:cstheme="minorHAnsi"/>
          <w:position w:val="7"/>
          <w:sz w:val="13"/>
          <w:szCs w:val="13"/>
          <w:lang w:val="tr-TR"/>
        </w:rPr>
        <w:t>6</w:t>
      </w:r>
    </w:p>
    <w:p w:rsidR="002861B2" w:rsidRPr="002861B2" w:rsidRDefault="002861B2" w:rsidP="002861B2">
      <w:pPr>
        <w:pStyle w:val="GvdeMetni"/>
        <w:kinsoku w:val="0"/>
        <w:overflowPunct w:val="0"/>
        <w:spacing w:before="7"/>
        <w:rPr>
          <w:rFonts w:asciiTheme="minorHAnsi" w:hAnsiTheme="minorHAnsi" w:cstheme="minorHAnsi"/>
          <w:sz w:val="15"/>
          <w:szCs w:val="15"/>
          <w:lang w:val="tr-TR"/>
        </w:rPr>
      </w:pPr>
      <w:r w:rsidRPr="002861B2">
        <w:rPr>
          <w:rFonts w:asciiTheme="minorHAnsi" w:hAnsiTheme="minorHAnsi" w:cstheme="minorHAnsi"/>
          <w:noProof/>
          <w:lang w:val="tr-TR"/>
        </w:rPr>
        <mc:AlternateContent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page">
                  <wp:posOffset>827405</wp:posOffset>
                </wp:positionH>
                <wp:positionV relativeFrom="paragraph">
                  <wp:posOffset>136525</wp:posOffset>
                </wp:positionV>
                <wp:extent cx="6260465" cy="635"/>
                <wp:effectExtent l="8255" t="6985" r="8255" b="11430"/>
                <wp:wrapTopAndBottom/>
                <wp:docPr id="5" name="Serbest 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0465" cy="635"/>
                        </a:xfrm>
                        <a:custGeom>
                          <a:avLst/>
                          <a:gdLst>
                            <a:gd name="T0" fmla="*/ 0 w 9859"/>
                            <a:gd name="T1" fmla="*/ 0 h 1"/>
                            <a:gd name="T2" fmla="*/ 9858 w 985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859" h="1">
                              <a:moveTo>
                                <a:pt x="0" y="0"/>
                              </a:moveTo>
                              <a:lnTo>
                                <a:pt x="9858" y="0"/>
                              </a:lnTo>
                            </a:path>
                          </a:pathLst>
                        </a:custGeom>
                        <a:noFill/>
                        <a:ln w="7200">
                          <a:solidFill>
                            <a:srgbClr val="3259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76D0E26" id="Serbest Form 5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5.15pt,10.75pt,558.05pt,10.75pt" coordsize="985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" o:allowincell="f" filled="f" strokecolor="#3259bf" strokeweight=".2mm">
                <v:path arrowok="t" o:connecttype="custom" o:connectlocs="0,0;6259830,0" o:connectangles="0,0"/>
                <w10:wrap type="topAndBottom" anchorx="page"/>
              </v:polyline>
            </w:pict>
          </mc:Fallback>
        </mc:AlternateContent>
      </w:r>
    </w:p>
    <w:p w:rsidR="002861B2" w:rsidRPr="002861B2" w:rsidRDefault="002861B2" w:rsidP="002861B2">
      <w:pPr>
        <w:pStyle w:val="ListeParagraf"/>
        <w:numPr>
          <w:ilvl w:val="0"/>
          <w:numId w:val="3"/>
        </w:numPr>
        <w:tabs>
          <w:tab w:val="left" w:pos="1496"/>
        </w:tabs>
        <w:kinsoku w:val="0"/>
        <w:overflowPunct w:val="0"/>
        <w:spacing w:before="29"/>
        <w:ind w:left="1496" w:hanging="193"/>
        <w:rPr>
          <w:rFonts w:asciiTheme="minorHAnsi" w:hAnsiTheme="minorHAnsi" w:cstheme="minorHAnsi"/>
          <w:spacing w:val="-5"/>
          <w:sz w:val="18"/>
          <w:szCs w:val="18"/>
          <w:lang w:val="tr-TR"/>
        </w:rPr>
      </w:pP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Muhammed</w:t>
      </w:r>
      <w:r w:rsidRPr="002861B2">
        <w:rPr>
          <w:rFonts w:asciiTheme="minorHAnsi" w:hAnsiTheme="minorHAnsi" w:cstheme="minorHAnsi"/>
          <w:spacing w:val="-1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Sulu,</w:t>
      </w:r>
      <w:r w:rsidRPr="002861B2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Ticari</w:t>
      </w:r>
      <w:r w:rsidRPr="002861B2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Sırların</w:t>
      </w:r>
      <w:r w:rsidRPr="002861B2">
        <w:rPr>
          <w:rFonts w:asciiTheme="minorHAnsi" w:hAnsiTheme="minorHAnsi" w:cstheme="minorHAnsi"/>
          <w:spacing w:val="-1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Korunması,</w:t>
      </w:r>
      <w:r w:rsidRPr="002861B2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On</w:t>
      </w:r>
      <w:r w:rsidRPr="002861B2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İki</w:t>
      </w:r>
      <w:r w:rsidRPr="002861B2">
        <w:rPr>
          <w:rFonts w:asciiTheme="minorHAnsi" w:hAnsiTheme="minorHAnsi" w:cstheme="minorHAnsi"/>
          <w:spacing w:val="-1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Levha</w:t>
      </w:r>
      <w:r w:rsidRPr="002861B2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Yayıncılık,</w:t>
      </w:r>
      <w:r w:rsidRPr="002861B2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İstanbul</w:t>
      </w:r>
      <w:r w:rsidRPr="002861B2">
        <w:rPr>
          <w:rFonts w:asciiTheme="minorHAnsi" w:hAnsiTheme="minorHAnsi" w:cstheme="minorHAnsi"/>
          <w:spacing w:val="-1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2017,</w:t>
      </w:r>
      <w:r w:rsidRPr="002861B2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s.</w:t>
      </w:r>
      <w:r w:rsidRPr="002861B2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5"/>
          <w:sz w:val="18"/>
          <w:szCs w:val="18"/>
          <w:lang w:val="tr-TR"/>
        </w:rPr>
        <w:t>14.</w:t>
      </w:r>
    </w:p>
    <w:p w:rsidR="002861B2" w:rsidRPr="002861B2" w:rsidRDefault="002861B2" w:rsidP="002861B2">
      <w:pPr>
        <w:pStyle w:val="ListeParagraf"/>
        <w:numPr>
          <w:ilvl w:val="0"/>
          <w:numId w:val="3"/>
        </w:numPr>
        <w:tabs>
          <w:tab w:val="left" w:pos="1496"/>
        </w:tabs>
        <w:kinsoku w:val="0"/>
        <w:overflowPunct w:val="0"/>
        <w:spacing w:before="112" w:line="235" w:lineRule="auto"/>
        <w:ind w:left="1303" w:right="1113" w:firstLine="0"/>
        <w:rPr>
          <w:rFonts w:asciiTheme="minorHAnsi" w:hAnsiTheme="minorHAnsi" w:cstheme="minorHAnsi"/>
          <w:spacing w:val="-2"/>
          <w:sz w:val="18"/>
          <w:szCs w:val="18"/>
          <w:lang w:val="tr-TR"/>
        </w:rPr>
      </w:pP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TRIPS’in</w:t>
      </w:r>
      <w:r w:rsidRPr="002861B2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Türkçe</w:t>
      </w:r>
      <w:r w:rsidRPr="002861B2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tam</w:t>
      </w:r>
      <w:r w:rsidRPr="002861B2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metni</w:t>
      </w:r>
      <w:r w:rsidRPr="002861B2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için</w:t>
      </w:r>
      <w:r w:rsidRPr="002861B2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bkz.</w:t>
      </w:r>
      <w:r w:rsidRPr="002861B2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hyperlink r:id="rId10" w:history="1">
        <w:r w:rsidRPr="002861B2">
          <w:rPr>
            <w:rFonts w:asciiTheme="minorHAnsi" w:hAnsiTheme="minorHAnsi" w:cstheme="minorHAnsi"/>
            <w:spacing w:val="-2"/>
            <w:sz w:val="18"/>
            <w:szCs w:val="18"/>
            <w:lang w:val="tr-TR"/>
          </w:rPr>
          <w:t>((http://teftis.kulturturizm.gov.tr/Eklenti/34660,ticaretle-baglantili-fikri-mulkiyetan-</w:t>
        </w:r>
      </w:hyperlink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hyperlink r:id="rId11" w:history="1">
        <w:r w:rsidRPr="002861B2">
          <w:rPr>
            <w:rFonts w:asciiTheme="minorHAnsi" w:hAnsiTheme="minorHAnsi" w:cstheme="minorHAnsi"/>
            <w:spacing w:val="-2"/>
            <w:sz w:val="18"/>
            <w:szCs w:val="18"/>
            <w:lang w:val="tr-TR"/>
          </w:rPr>
          <w:t>lasmasi-trips-199-.doc?0)</w:t>
        </w:r>
      </w:hyperlink>
    </w:p>
    <w:p w:rsidR="002861B2" w:rsidRPr="002861B2" w:rsidRDefault="002861B2" w:rsidP="002861B2">
      <w:pPr>
        <w:pStyle w:val="ListeParagraf"/>
        <w:numPr>
          <w:ilvl w:val="0"/>
          <w:numId w:val="3"/>
        </w:numPr>
        <w:tabs>
          <w:tab w:val="left" w:pos="1496"/>
        </w:tabs>
        <w:kinsoku w:val="0"/>
        <w:overflowPunct w:val="0"/>
        <w:spacing w:before="110"/>
        <w:ind w:left="1496" w:hanging="193"/>
        <w:rPr>
          <w:rFonts w:asciiTheme="minorHAnsi" w:hAnsiTheme="minorHAnsi" w:cstheme="minorHAnsi"/>
          <w:spacing w:val="-5"/>
          <w:sz w:val="18"/>
          <w:szCs w:val="18"/>
          <w:lang w:val="tr-TR"/>
        </w:rPr>
      </w:pP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Mehmet</w:t>
      </w:r>
      <w:r w:rsidRPr="002861B2">
        <w:rPr>
          <w:rFonts w:asciiTheme="minorHAnsi" w:hAnsiTheme="minorHAnsi" w:cstheme="minorHAnsi"/>
          <w:spacing w:val="-6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Emin</w:t>
      </w:r>
      <w:r w:rsidRPr="002861B2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Bilge,</w:t>
      </w:r>
      <w:r w:rsidRPr="002861B2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Ticari</w:t>
      </w:r>
      <w:r w:rsidRPr="002861B2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Sırların</w:t>
      </w:r>
      <w:r w:rsidRPr="002861B2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Korunması,</w:t>
      </w:r>
      <w:r w:rsidRPr="002861B2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Asil</w:t>
      </w:r>
      <w:r w:rsidRPr="002861B2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Yayın</w:t>
      </w:r>
      <w:r w:rsidRPr="002861B2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Dağıtım</w:t>
      </w:r>
      <w:r w:rsidRPr="002861B2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Ltd.</w:t>
      </w:r>
      <w:r w:rsidRPr="002861B2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Şti.,</w:t>
      </w:r>
      <w:r w:rsidRPr="002861B2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Ankara</w:t>
      </w:r>
      <w:r w:rsidRPr="002861B2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2005,</w:t>
      </w:r>
      <w:r w:rsidRPr="002861B2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s.</w:t>
      </w:r>
      <w:r w:rsidRPr="002861B2">
        <w:rPr>
          <w:rFonts w:asciiTheme="minorHAnsi" w:hAnsiTheme="minorHAnsi" w:cstheme="minorHAnsi"/>
          <w:spacing w:val="-5"/>
          <w:sz w:val="18"/>
          <w:szCs w:val="18"/>
          <w:lang w:val="tr-TR"/>
        </w:rPr>
        <w:t xml:space="preserve"> 22.</w:t>
      </w:r>
    </w:p>
    <w:p w:rsidR="002861B2" w:rsidRPr="002861B2" w:rsidRDefault="002861B2" w:rsidP="002861B2">
      <w:pPr>
        <w:pStyle w:val="ListeParagraf"/>
        <w:numPr>
          <w:ilvl w:val="0"/>
          <w:numId w:val="3"/>
        </w:numPr>
        <w:tabs>
          <w:tab w:val="left" w:pos="1496"/>
        </w:tabs>
        <w:kinsoku w:val="0"/>
        <w:overflowPunct w:val="0"/>
        <w:spacing w:before="29"/>
        <w:ind w:left="1496" w:hanging="193"/>
        <w:rPr>
          <w:rFonts w:asciiTheme="minorHAnsi" w:hAnsiTheme="minorHAnsi" w:cstheme="minorHAnsi"/>
          <w:spacing w:val="-5"/>
          <w:sz w:val="18"/>
          <w:szCs w:val="18"/>
          <w:lang w:val="tr-TR"/>
        </w:rPr>
      </w:pP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Muhammed</w:t>
      </w:r>
      <w:r w:rsidRPr="002861B2">
        <w:rPr>
          <w:rFonts w:asciiTheme="minorHAnsi" w:hAnsiTheme="minorHAnsi" w:cstheme="minorHAnsi"/>
          <w:spacing w:val="-1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Sulu,</w:t>
      </w:r>
      <w:r w:rsidRPr="002861B2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Ticari</w:t>
      </w:r>
      <w:r w:rsidRPr="002861B2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Sırların</w:t>
      </w:r>
      <w:r w:rsidRPr="002861B2">
        <w:rPr>
          <w:rFonts w:asciiTheme="minorHAnsi" w:hAnsiTheme="minorHAnsi" w:cstheme="minorHAnsi"/>
          <w:spacing w:val="-1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Korunması,</w:t>
      </w:r>
      <w:r w:rsidRPr="002861B2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On</w:t>
      </w:r>
      <w:r w:rsidRPr="002861B2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İki</w:t>
      </w:r>
      <w:r w:rsidRPr="002861B2">
        <w:rPr>
          <w:rFonts w:asciiTheme="minorHAnsi" w:hAnsiTheme="minorHAnsi" w:cstheme="minorHAnsi"/>
          <w:spacing w:val="-1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Levha</w:t>
      </w:r>
      <w:r w:rsidRPr="002861B2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Yayıncılık,</w:t>
      </w:r>
      <w:r w:rsidRPr="002861B2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İstanbul</w:t>
      </w:r>
      <w:r w:rsidRPr="002861B2">
        <w:rPr>
          <w:rFonts w:asciiTheme="minorHAnsi" w:hAnsiTheme="minorHAnsi" w:cstheme="minorHAnsi"/>
          <w:spacing w:val="-1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2017,</w:t>
      </w:r>
      <w:r w:rsidRPr="002861B2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>s.</w:t>
      </w:r>
      <w:r w:rsidRPr="002861B2">
        <w:rPr>
          <w:rFonts w:asciiTheme="minorHAnsi" w:hAnsiTheme="minorHAnsi" w:cstheme="minorHAnsi"/>
          <w:spacing w:val="-10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5"/>
          <w:sz w:val="18"/>
          <w:szCs w:val="18"/>
          <w:lang w:val="tr-TR"/>
        </w:rPr>
        <w:t>6.</w:t>
      </w:r>
    </w:p>
    <w:p w:rsidR="002861B2" w:rsidRPr="002861B2" w:rsidRDefault="002861B2" w:rsidP="002861B2">
      <w:pPr>
        <w:pStyle w:val="ListeParagraf"/>
        <w:numPr>
          <w:ilvl w:val="0"/>
          <w:numId w:val="3"/>
        </w:numPr>
        <w:tabs>
          <w:tab w:val="left" w:pos="1496"/>
        </w:tabs>
        <w:kinsoku w:val="0"/>
        <w:overflowPunct w:val="0"/>
        <w:spacing w:before="33" w:line="235" w:lineRule="auto"/>
        <w:ind w:left="1303" w:right="1277" w:firstLine="0"/>
        <w:rPr>
          <w:rFonts w:asciiTheme="minorHAnsi" w:hAnsiTheme="minorHAnsi" w:cstheme="minorHAnsi"/>
          <w:sz w:val="18"/>
          <w:szCs w:val="18"/>
          <w:lang w:val="tr-TR"/>
        </w:rPr>
      </w:pPr>
      <w:r w:rsidRPr="002861B2">
        <w:rPr>
          <w:rFonts w:asciiTheme="minorHAnsi" w:hAnsiTheme="minorHAnsi" w:cstheme="minorHAnsi"/>
          <w:sz w:val="18"/>
          <w:szCs w:val="18"/>
          <w:lang w:val="tr-TR"/>
        </w:rPr>
        <w:t>Çiğdem</w:t>
      </w:r>
      <w:r w:rsidRPr="002861B2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z w:val="18"/>
          <w:szCs w:val="18"/>
          <w:lang w:val="tr-TR"/>
        </w:rPr>
        <w:t>Yurdakul,</w:t>
      </w:r>
      <w:r w:rsidRPr="002861B2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z w:val="18"/>
          <w:szCs w:val="18"/>
          <w:lang w:val="tr-TR"/>
        </w:rPr>
        <w:t>Türkiye’de</w:t>
      </w:r>
      <w:r w:rsidRPr="002861B2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z w:val="18"/>
          <w:szCs w:val="18"/>
          <w:lang w:val="tr-TR"/>
        </w:rPr>
        <w:t>Adli</w:t>
      </w:r>
      <w:r w:rsidRPr="002861B2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z w:val="18"/>
          <w:szCs w:val="18"/>
          <w:lang w:val="tr-TR"/>
        </w:rPr>
        <w:t>Bilişim</w:t>
      </w:r>
      <w:r w:rsidRPr="002861B2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z w:val="18"/>
          <w:szCs w:val="18"/>
          <w:lang w:val="tr-TR"/>
        </w:rPr>
        <w:t>Uzmanlığı</w:t>
      </w:r>
      <w:r w:rsidRPr="002861B2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z w:val="18"/>
          <w:szCs w:val="18"/>
          <w:lang w:val="tr-TR"/>
        </w:rPr>
        <w:t>/</w:t>
      </w:r>
      <w:r w:rsidRPr="002861B2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z w:val="18"/>
          <w:szCs w:val="18"/>
          <w:lang w:val="tr-TR"/>
        </w:rPr>
        <w:t>Gereksinimleri</w:t>
      </w:r>
      <w:r w:rsidRPr="002861B2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z w:val="18"/>
          <w:szCs w:val="18"/>
          <w:lang w:val="tr-TR"/>
        </w:rPr>
        <w:t>/</w:t>
      </w:r>
      <w:r w:rsidRPr="002861B2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z w:val="18"/>
          <w:szCs w:val="18"/>
          <w:lang w:val="tr-TR"/>
        </w:rPr>
        <w:t>Kriterler</w:t>
      </w:r>
      <w:r w:rsidRPr="002861B2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z w:val="18"/>
          <w:szCs w:val="18"/>
          <w:lang w:val="tr-TR"/>
        </w:rPr>
        <w:t>/</w:t>
      </w:r>
      <w:r w:rsidRPr="002861B2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z w:val="18"/>
          <w:szCs w:val="18"/>
          <w:lang w:val="tr-TR"/>
        </w:rPr>
        <w:t>Kimler</w:t>
      </w:r>
      <w:r w:rsidRPr="002861B2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z w:val="18"/>
          <w:szCs w:val="18"/>
          <w:lang w:val="tr-TR"/>
        </w:rPr>
        <w:t>Olmalı.</w:t>
      </w:r>
      <w:r w:rsidRPr="002861B2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z w:val="18"/>
          <w:szCs w:val="18"/>
          <w:lang w:val="tr-TR"/>
        </w:rPr>
        <w:t>Adli</w:t>
      </w:r>
      <w:r w:rsidRPr="002861B2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z w:val="18"/>
          <w:szCs w:val="18"/>
          <w:lang w:val="tr-TR"/>
        </w:rPr>
        <w:t>Bilişim</w:t>
      </w:r>
      <w:r w:rsidRPr="002861B2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z w:val="18"/>
          <w:szCs w:val="18"/>
          <w:lang w:val="tr-TR"/>
        </w:rPr>
        <w:t>ve</w:t>
      </w:r>
      <w:r w:rsidRPr="002861B2">
        <w:rPr>
          <w:rFonts w:asciiTheme="minorHAnsi" w:hAnsiTheme="minorHAnsi" w:cstheme="minorHAnsi"/>
          <w:spacing w:val="-8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z w:val="18"/>
          <w:szCs w:val="18"/>
          <w:lang w:val="tr-TR"/>
        </w:rPr>
        <w:t>Bilişim Hukuku Derneği, Adli Bilişim Dergisi, Sayı: 3, Nisan 2016, s. 13.</w:t>
      </w:r>
    </w:p>
    <w:p w:rsidR="002861B2" w:rsidRPr="002861B2" w:rsidRDefault="002861B2" w:rsidP="002861B2">
      <w:pPr>
        <w:pStyle w:val="ListeParagraf"/>
        <w:numPr>
          <w:ilvl w:val="0"/>
          <w:numId w:val="3"/>
        </w:numPr>
        <w:tabs>
          <w:tab w:val="left" w:pos="1496"/>
        </w:tabs>
        <w:kinsoku w:val="0"/>
        <w:overflowPunct w:val="0"/>
        <w:spacing w:before="109" w:line="218" w:lineRule="exact"/>
        <w:ind w:left="1496" w:hanging="193"/>
        <w:rPr>
          <w:rFonts w:asciiTheme="minorHAnsi" w:hAnsiTheme="minorHAnsi" w:cstheme="minorHAnsi"/>
          <w:spacing w:val="-4"/>
          <w:sz w:val="18"/>
          <w:szCs w:val="18"/>
          <w:lang w:val="tr-TR"/>
        </w:rPr>
      </w:pP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Yrd.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Doç.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Dr.</w:t>
      </w:r>
      <w:r w:rsidRPr="002861B2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Armağan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Ebru</w:t>
      </w:r>
      <w:r w:rsidRPr="002861B2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Bozkurt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Yüksel,</w:t>
      </w:r>
      <w:r w:rsidRPr="002861B2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Ticari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Sırların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Dijital</w:t>
      </w:r>
      <w:r w:rsidRPr="002861B2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Ortamda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Korunması,</w:t>
      </w:r>
      <w:r w:rsidRPr="002861B2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TAAD,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Yıl:</w:t>
      </w:r>
      <w:r w:rsidRPr="002861B2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9,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Sayı:</w:t>
      </w:r>
      <w:r w:rsidRPr="002861B2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33,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Ocak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2018,</w:t>
      </w:r>
      <w:r>
        <w:rPr>
          <w:rFonts w:asciiTheme="minorHAnsi" w:hAnsiTheme="minorHAnsi" w:cstheme="minorHAnsi"/>
          <w:spacing w:val="-4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sz w:val="18"/>
          <w:szCs w:val="18"/>
          <w:lang w:val="tr-TR"/>
        </w:rPr>
        <w:t>s.</w:t>
      </w:r>
      <w:r w:rsidRPr="002861B2">
        <w:rPr>
          <w:rFonts w:asciiTheme="minorHAnsi" w:hAnsiTheme="minorHAnsi" w:cstheme="minorHAnsi"/>
          <w:spacing w:val="79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sz w:val="18"/>
          <w:szCs w:val="18"/>
          <w:lang w:val="tr-TR"/>
        </w:rPr>
        <w:t>145.</w:t>
      </w:r>
      <w:r w:rsidRPr="002861B2">
        <w:rPr>
          <w:rFonts w:asciiTheme="minorHAnsi" w:hAnsiTheme="minorHAnsi" w:cstheme="minorHAnsi"/>
          <w:spacing w:val="79"/>
          <w:sz w:val="18"/>
          <w:szCs w:val="18"/>
          <w:lang w:val="tr-TR"/>
        </w:rPr>
        <w:t xml:space="preserve"> </w:t>
      </w:r>
      <w:hyperlink r:id="rId12" w:history="1">
        <w:r w:rsidRPr="002861B2">
          <w:rPr>
            <w:rFonts w:asciiTheme="minorHAnsi" w:hAnsiTheme="minorHAnsi" w:cstheme="minorHAnsi"/>
            <w:w w:val="90"/>
            <w:sz w:val="18"/>
            <w:szCs w:val="18"/>
            <w:lang w:val="tr-TR"/>
          </w:rPr>
          <w:t>https://dergipark.org.tr/tr/download/article-</w:t>
        </w:r>
        <w:r w:rsidRPr="002861B2">
          <w:rPr>
            <w:rFonts w:asciiTheme="minorHAnsi" w:hAnsiTheme="minorHAnsi" w:cstheme="minorHAnsi"/>
            <w:spacing w:val="-2"/>
            <w:w w:val="90"/>
            <w:sz w:val="18"/>
            <w:szCs w:val="18"/>
            <w:lang w:val="tr-TR"/>
          </w:rPr>
          <w:t>file/980877</w:t>
        </w:r>
      </w:hyperlink>
    </w:p>
    <w:p w:rsidR="002861B2" w:rsidRPr="002861B2" w:rsidRDefault="002861B2" w:rsidP="002861B2">
      <w:pPr>
        <w:tabs>
          <w:tab w:val="left" w:pos="1496"/>
        </w:tabs>
        <w:kinsoku w:val="0"/>
        <w:overflowPunct w:val="0"/>
        <w:spacing w:before="110"/>
        <w:rPr>
          <w:rFonts w:asciiTheme="minorHAnsi" w:hAnsiTheme="minorHAnsi" w:cstheme="minorHAnsi"/>
          <w:spacing w:val="-5"/>
          <w:sz w:val="18"/>
          <w:szCs w:val="18"/>
          <w:lang w:val="tr-TR"/>
        </w:rPr>
        <w:sectPr w:rsidR="002861B2" w:rsidRPr="002861B2" w:rsidSect="009E1602">
          <w:headerReference w:type="default" r:id="rId13"/>
          <w:footerReference w:type="default" r:id="rId14"/>
          <w:pgSz w:w="12240" w:h="15840"/>
          <w:pgMar w:top="1040" w:right="0" w:bottom="1160" w:left="0" w:header="737" w:footer="977" w:gutter="0"/>
          <w:cols w:space="708"/>
          <w:noEndnote/>
        </w:sectPr>
      </w:pPr>
    </w:p>
    <w:p w:rsidR="002861B2" w:rsidRPr="002861B2" w:rsidRDefault="002861B2" w:rsidP="002861B2">
      <w:pPr>
        <w:pStyle w:val="GvdeMetni"/>
        <w:kinsoku w:val="0"/>
        <w:overflowPunct w:val="0"/>
        <w:spacing w:before="1" w:line="213" w:lineRule="auto"/>
        <w:ind w:left="1303" w:right="1075"/>
        <w:jc w:val="both"/>
        <w:rPr>
          <w:rFonts w:asciiTheme="minorHAnsi" w:hAnsiTheme="minorHAnsi" w:cstheme="minorHAnsi"/>
          <w:lang w:val="tr-TR"/>
        </w:rPr>
      </w:pPr>
      <w:r w:rsidRPr="002861B2">
        <w:rPr>
          <w:rFonts w:asciiTheme="minorHAnsi" w:hAnsiTheme="minorHAnsi" w:cstheme="minorHAnsi"/>
          <w:lang w:val="tr-TR"/>
        </w:rPr>
        <w:lastRenderedPageBreak/>
        <w:t>Eğer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günümüzde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ticari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sırların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korunması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için,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geçmişteki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gibi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sadece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fiziki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önlem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ve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 xml:space="preserve">yaptırımlar </w:t>
      </w:r>
      <w:r w:rsidRPr="002861B2">
        <w:rPr>
          <w:rFonts w:asciiTheme="minorHAnsi" w:hAnsiTheme="minorHAnsi" w:cstheme="minorHAnsi"/>
          <w:spacing w:val="-2"/>
          <w:lang w:val="tr-TR"/>
        </w:rPr>
        <w:t>yetse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idi,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ticari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sır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niteliği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taşıyan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belgelerin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niteliğine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göre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ayrı,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bağımsız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yerlerde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kilit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altında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lang w:val="tr-TR"/>
        </w:rPr>
        <w:t>tutu</w:t>
      </w:r>
      <w:r w:rsidRPr="002861B2">
        <w:rPr>
          <w:rFonts w:asciiTheme="minorHAnsi" w:hAnsiTheme="minorHAnsi" w:cstheme="minorHAnsi"/>
          <w:spacing w:val="-4"/>
          <w:lang w:val="tr-TR"/>
        </w:rPr>
        <w:t>larak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saklanmaları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gibi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yöntemler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pek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tabii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hala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uygulama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alanı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bulabilirdi.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Ticari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sır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niteliği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taşıyan </w:t>
      </w:r>
      <w:r w:rsidRPr="002861B2">
        <w:rPr>
          <w:rFonts w:asciiTheme="minorHAnsi" w:hAnsiTheme="minorHAnsi" w:cstheme="minorHAnsi"/>
          <w:spacing w:val="-6"/>
          <w:lang w:val="tr-TR"/>
        </w:rPr>
        <w:t>belgelerin diğer kayıtlardan ayrıştırılmaları amacıyla işaretlenmeleri, üzerlerine uyarı</w:t>
      </w:r>
      <w:r>
        <w:rPr>
          <w:rFonts w:asciiTheme="minorHAnsi" w:hAnsiTheme="minorHAnsi" w:cstheme="minorHAnsi"/>
          <w:spacing w:val="-6"/>
          <w:lang w:val="tr-TR"/>
        </w:rPr>
        <w:t xml:space="preserve"> ibarelerinin ya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zılması, farklı şekilde tasnif edilmeleri, etiketlenmeleri, mühürlenmeleri gibi önlemler de günümüzde </w:t>
      </w:r>
      <w:r w:rsidRPr="002861B2">
        <w:rPr>
          <w:rFonts w:asciiTheme="minorHAnsi" w:hAnsiTheme="minorHAnsi" w:cstheme="minorHAnsi"/>
          <w:lang w:val="tr-TR"/>
        </w:rPr>
        <w:t>hala tercih edilebilirdi.</w:t>
      </w:r>
    </w:p>
    <w:p w:rsidR="002861B2" w:rsidRPr="002861B2" w:rsidRDefault="002861B2" w:rsidP="002861B2">
      <w:pPr>
        <w:pStyle w:val="GvdeMetni"/>
        <w:kinsoku w:val="0"/>
        <w:overflowPunct w:val="0"/>
        <w:spacing w:before="9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before="1" w:line="213" w:lineRule="auto"/>
        <w:ind w:left="1303" w:right="1075"/>
        <w:jc w:val="both"/>
        <w:rPr>
          <w:rFonts w:asciiTheme="minorHAnsi" w:hAnsiTheme="minorHAnsi" w:cstheme="minorHAnsi"/>
          <w:spacing w:val="-2"/>
          <w:w w:val="90"/>
          <w:lang w:val="tr-TR"/>
        </w:rPr>
      </w:pPr>
      <w:r w:rsidRPr="002861B2">
        <w:rPr>
          <w:rFonts w:asciiTheme="minorHAnsi" w:hAnsiTheme="minorHAnsi" w:cstheme="minorHAnsi"/>
          <w:spacing w:val="-6"/>
          <w:lang w:val="tr-TR"/>
        </w:rPr>
        <w:t>Yeni Normal’den çok daha önce günümüzü şekillendirmeye başlayan</w:t>
      </w:r>
      <w:r>
        <w:rPr>
          <w:rFonts w:asciiTheme="minorHAnsi" w:hAnsiTheme="minorHAnsi" w:cstheme="minorHAnsi"/>
          <w:spacing w:val="-6"/>
          <w:lang w:val="tr-TR"/>
        </w:rPr>
        <w:t xml:space="preserve"> teknolojik gelişmeler ve diji</w:t>
      </w:r>
      <w:r w:rsidRPr="002861B2">
        <w:rPr>
          <w:rFonts w:asciiTheme="minorHAnsi" w:hAnsiTheme="minorHAnsi" w:cstheme="minorHAnsi"/>
          <w:lang w:val="tr-TR"/>
        </w:rPr>
        <w:t>talleşme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nedeni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ile,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ticari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sırların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fiziki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önlemler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ile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korunduğu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artık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söylenemez.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Dolayısıyla,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 xml:space="preserve">Yeni </w:t>
      </w:r>
      <w:r w:rsidRPr="002861B2">
        <w:rPr>
          <w:rFonts w:asciiTheme="minorHAnsi" w:hAnsiTheme="minorHAnsi" w:cstheme="minorHAnsi"/>
          <w:spacing w:val="-4"/>
          <w:lang w:val="tr-TR"/>
        </w:rPr>
        <w:t>Normal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ile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birlikte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yaygın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hale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gelen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uzaktan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çalışma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düzeninde,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çalışanların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ticari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sırların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fiziki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lang w:val="tr-TR"/>
        </w:rPr>
        <w:t>bel</w:t>
      </w:r>
      <w:r w:rsidRPr="002861B2">
        <w:rPr>
          <w:rFonts w:asciiTheme="minorHAnsi" w:hAnsiTheme="minorHAnsi" w:cstheme="minorHAnsi"/>
          <w:spacing w:val="-2"/>
          <w:lang w:val="tr-TR"/>
        </w:rPr>
        <w:t>gelerine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ulaşamıyor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olması,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ticari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sırların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güvende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olması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için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yeterli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değildir.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Çalışanların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şirket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lang w:val="tr-TR"/>
        </w:rPr>
        <w:t>bi</w:t>
      </w:r>
      <w:r w:rsidRPr="002861B2">
        <w:rPr>
          <w:rFonts w:asciiTheme="minorHAnsi" w:hAnsiTheme="minorHAnsi" w:cstheme="minorHAnsi"/>
          <w:spacing w:val="-6"/>
          <w:lang w:val="tr-TR"/>
        </w:rPr>
        <w:t>nalarına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girmedikleri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uzaktan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çalışma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döneminde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bir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ticari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sırrın,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yanlışlıkla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çöp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kutusuna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atılan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veya </w:t>
      </w:r>
      <w:r w:rsidRPr="002861B2">
        <w:rPr>
          <w:rFonts w:asciiTheme="minorHAnsi" w:hAnsiTheme="minorHAnsi" w:cstheme="minorHAnsi"/>
          <w:w w:val="90"/>
          <w:lang w:val="tr-TR"/>
        </w:rPr>
        <w:t xml:space="preserve">fotokopi makinesinde unutulan bir belge nedeni ile ifşa edilmeyeceği açıktır. Bir diğer yandan, günü- </w:t>
      </w:r>
      <w:r w:rsidRPr="002861B2">
        <w:rPr>
          <w:rFonts w:asciiTheme="minorHAnsi" w:hAnsiTheme="minorHAnsi" w:cstheme="minorHAnsi"/>
          <w:spacing w:val="-6"/>
          <w:lang w:val="tr-TR"/>
        </w:rPr>
        <w:t>müzde hâlihazırda zaten dijital ortamda saklanan ticari sırların, Ye</w:t>
      </w:r>
      <w:r>
        <w:rPr>
          <w:rFonts w:asciiTheme="minorHAnsi" w:hAnsiTheme="minorHAnsi" w:cstheme="minorHAnsi"/>
          <w:spacing w:val="-6"/>
          <w:lang w:val="tr-TR"/>
        </w:rPr>
        <w:t>ni Normal’in uzaktan çalışma dü</w:t>
      </w:r>
      <w:r w:rsidRPr="002861B2">
        <w:rPr>
          <w:rFonts w:asciiTheme="minorHAnsi" w:hAnsiTheme="minorHAnsi" w:cstheme="minorHAnsi"/>
          <w:w w:val="90"/>
          <w:lang w:val="tr-TR"/>
        </w:rPr>
        <w:t>zeninde</w:t>
      </w:r>
      <w:r w:rsidRPr="002861B2">
        <w:rPr>
          <w:rFonts w:asciiTheme="minorHAnsi" w:hAnsiTheme="minorHAnsi" w:cstheme="minorHAnsi"/>
          <w:spacing w:val="5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ifşa</w:t>
      </w:r>
      <w:r w:rsidRPr="002861B2">
        <w:rPr>
          <w:rFonts w:asciiTheme="minorHAnsi" w:hAnsiTheme="minorHAnsi" w:cstheme="minorHAnsi"/>
          <w:spacing w:val="5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olmaya</w:t>
      </w:r>
      <w:r w:rsidRPr="002861B2">
        <w:rPr>
          <w:rFonts w:asciiTheme="minorHAnsi" w:hAnsiTheme="minorHAnsi" w:cstheme="minorHAnsi"/>
          <w:spacing w:val="5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daha</w:t>
      </w:r>
      <w:r w:rsidRPr="002861B2">
        <w:rPr>
          <w:rFonts w:asciiTheme="minorHAnsi" w:hAnsiTheme="minorHAnsi" w:cstheme="minorHAnsi"/>
          <w:spacing w:val="5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da</w:t>
      </w:r>
      <w:r w:rsidRPr="002861B2">
        <w:rPr>
          <w:rFonts w:asciiTheme="minorHAnsi" w:hAnsiTheme="minorHAnsi" w:cstheme="minorHAnsi"/>
          <w:spacing w:val="5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açık</w:t>
      </w:r>
      <w:r w:rsidRPr="002861B2">
        <w:rPr>
          <w:rFonts w:asciiTheme="minorHAnsi" w:hAnsiTheme="minorHAnsi" w:cstheme="minorHAnsi"/>
          <w:spacing w:val="5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olmaları,</w:t>
      </w:r>
      <w:r w:rsidRPr="002861B2">
        <w:rPr>
          <w:rFonts w:asciiTheme="minorHAnsi" w:hAnsiTheme="minorHAnsi" w:cstheme="minorHAnsi"/>
          <w:spacing w:val="5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çok</w:t>
      </w:r>
      <w:r w:rsidRPr="002861B2">
        <w:rPr>
          <w:rFonts w:asciiTheme="minorHAnsi" w:hAnsiTheme="minorHAnsi" w:cstheme="minorHAnsi"/>
          <w:spacing w:val="5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büyük</w:t>
      </w:r>
      <w:r w:rsidRPr="002861B2">
        <w:rPr>
          <w:rFonts w:asciiTheme="minorHAnsi" w:hAnsiTheme="minorHAnsi" w:cstheme="minorHAnsi"/>
          <w:spacing w:val="5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ve</w:t>
      </w:r>
      <w:r w:rsidRPr="002861B2">
        <w:rPr>
          <w:rFonts w:asciiTheme="minorHAnsi" w:hAnsiTheme="minorHAnsi" w:cstheme="minorHAnsi"/>
          <w:spacing w:val="5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farklı</w:t>
      </w:r>
      <w:r w:rsidRPr="002861B2">
        <w:rPr>
          <w:rFonts w:asciiTheme="minorHAnsi" w:hAnsiTheme="minorHAnsi" w:cstheme="minorHAnsi"/>
          <w:spacing w:val="5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tehlikeleri</w:t>
      </w:r>
      <w:r w:rsidRPr="002861B2">
        <w:rPr>
          <w:rFonts w:asciiTheme="minorHAnsi" w:hAnsiTheme="minorHAnsi" w:cstheme="minorHAnsi"/>
          <w:spacing w:val="5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beraberinde</w:t>
      </w:r>
      <w:r w:rsidRPr="002861B2">
        <w:rPr>
          <w:rFonts w:asciiTheme="minorHAnsi" w:hAnsiTheme="minorHAnsi" w:cstheme="minorHAnsi"/>
          <w:spacing w:val="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w w:val="90"/>
          <w:lang w:val="tr-TR"/>
        </w:rPr>
        <w:t>getirmektedir.</w:t>
      </w:r>
    </w:p>
    <w:p w:rsidR="002861B2" w:rsidRPr="002861B2" w:rsidRDefault="002861B2" w:rsidP="002861B2">
      <w:pPr>
        <w:pStyle w:val="GvdeMetni"/>
        <w:kinsoku w:val="0"/>
        <w:overflowPunct w:val="0"/>
        <w:spacing w:before="9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before="1" w:line="213" w:lineRule="auto"/>
        <w:ind w:left="1303" w:right="1075"/>
        <w:jc w:val="both"/>
        <w:rPr>
          <w:rFonts w:asciiTheme="minorHAnsi" w:hAnsiTheme="minorHAnsi" w:cstheme="minorHAnsi"/>
          <w:spacing w:val="-6"/>
          <w:lang w:val="tr-TR"/>
        </w:rPr>
      </w:pPr>
      <w:r w:rsidRPr="002861B2">
        <w:rPr>
          <w:rFonts w:asciiTheme="minorHAnsi" w:hAnsiTheme="minorHAnsi" w:cstheme="minorHAnsi"/>
          <w:lang w:val="tr-TR"/>
        </w:rPr>
        <w:t>Pek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çok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farklı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sektörün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ortak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noktası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olarak,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çalışanların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son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bir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yılda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mümkün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oldukça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uzaktan çalışmayı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tercih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ettikleri,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sağlık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ve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güvenliklerini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tehlikeye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atacak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şirketlere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ise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tepki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 xml:space="preserve">gösterdikleri </w:t>
      </w:r>
      <w:r w:rsidRPr="002861B2">
        <w:rPr>
          <w:rFonts w:asciiTheme="minorHAnsi" w:hAnsiTheme="minorHAnsi" w:cstheme="minorHAnsi"/>
          <w:spacing w:val="-6"/>
          <w:lang w:val="tr-TR"/>
        </w:rPr>
        <w:t>görülmektedir.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COVID-19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salgını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neticesinde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çalışma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modelini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değiştiren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şirketler,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çalışanlarının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Yeni Normal’deki çalışma ortamlarında sağlık ve güvenliklerini sağlamayı amaçlamaktadır.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2"/>
          <w:lang w:val="tr-TR"/>
        </w:rPr>
      </w:pPr>
      <w:r w:rsidRPr="002861B2">
        <w:rPr>
          <w:rFonts w:asciiTheme="minorHAnsi" w:hAnsiTheme="minorHAnsi" w:cstheme="minorHAnsi"/>
          <w:lang w:val="tr-TR"/>
        </w:rPr>
        <w:t xml:space="preserve">Bir diğer yandan, Yeni Normal’deki uzaktan çalışma düzeninin sağlıklı şekilde işleyişi, şirketlerin </w:t>
      </w:r>
      <w:r w:rsidRPr="002861B2">
        <w:rPr>
          <w:rFonts w:asciiTheme="minorHAnsi" w:hAnsiTheme="minorHAnsi" w:cstheme="minorHAnsi"/>
          <w:spacing w:val="-4"/>
          <w:lang w:val="tr-TR"/>
        </w:rPr>
        <w:t>de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çalışanlarına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aynı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şekilde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güven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duymasına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bağlıdır.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Sağlık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için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geçilen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uzaktan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çalışma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lang w:val="tr-TR"/>
        </w:rPr>
        <w:t>düze</w:t>
      </w:r>
      <w:r w:rsidRPr="002861B2">
        <w:rPr>
          <w:rFonts w:asciiTheme="minorHAnsi" w:hAnsiTheme="minorHAnsi" w:cstheme="minorHAnsi"/>
          <w:spacing w:val="-2"/>
          <w:lang w:val="tr-TR"/>
        </w:rPr>
        <w:t>ninde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güvenliği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sağlamak,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sadece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şirketlerin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görevi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değildir.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Yeni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Normal’de,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şirket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ticari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sırlarının korunması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için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çalışanlara,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artık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eskisinden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de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fazla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göre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ve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sorumluluk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düşmektedir.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“Sağlıklı”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ve “güvenli”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çalışma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ortamı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algısı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ve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gereklilikleri,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hem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şirketler,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hem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de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çalışanlar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için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artık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değişmiş durumdadır.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sz w:val="20"/>
          <w:szCs w:val="20"/>
          <w:lang w:val="tr-TR"/>
        </w:rPr>
      </w:pPr>
    </w:p>
    <w:p w:rsidR="002861B2" w:rsidRPr="002861B2" w:rsidRDefault="002861B2" w:rsidP="002861B2">
      <w:pPr>
        <w:pStyle w:val="Balk5"/>
        <w:numPr>
          <w:ilvl w:val="0"/>
          <w:numId w:val="2"/>
        </w:numPr>
        <w:tabs>
          <w:tab w:val="left" w:pos="1621"/>
        </w:tabs>
        <w:kinsoku w:val="0"/>
        <w:overflowPunct w:val="0"/>
        <w:ind w:left="1621" w:hanging="318"/>
        <w:rPr>
          <w:rFonts w:asciiTheme="minorHAnsi" w:hAnsiTheme="minorHAnsi" w:cstheme="minorHAnsi"/>
          <w:spacing w:val="-4"/>
          <w:lang w:val="tr-TR"/>
        </w:rPr>
      </w:pPr>
      <w:r w:rsidRPr="002861B2">
        <w:rPr>
          <w:rFonts w:asciiTheme="minorHAnsi" w:hAnsiTheme="minorHAnsi" w:cstheme="minorHAnsi"/>
          <w:spacing w:val="-4"/>
          <w:lang w:val="tr-TR"/>
        </w:rPr>
        <w:t>Genel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anlamda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ticari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sırların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dijital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ortamda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korunması</w:t>
      </w:r>
    </w:p>
    <w:p w:rsidR="002861B2" w:rsidRPr="002861B2" w:rsidRDefault="002861B2" w:rsidP="002861B2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b/>
          <w:bCs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2"/>
          <w:lang w:val="tr-TR"/>
        </w:rPr>
      </w:pPr>
      <w:r w:rsidRPr="002861B2">
        <w:rPr>
          <w:rFonts w:asciiTheme="minorHAnsi" w:hAnsiTheme="minorHAnsi" w:cstheme="minorHAnsi"/>
          <w:lang w:val="tr-TR"/>
        </w:rPr>
        <w:t xml:space="preserve">Son çeyrek asırda fikri mülkiyet ve fikri sermaye değerinin, şirketlerin maddi malvarlıklarının da 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önüne geçtiğini tahmin etmek zor değildir. Gerçekten de yapay zeka, blockchain, bulut bilişimi ve </w:t>
      </w:r>
      <w:r w:rsidRPr="002861B2">
        <w:rPr>
          <w:rFonts w:asciiTheme="minorHAnsi" w:hAnsiTheme="minorHAnsi" w:cstheme="minorHAnsi"/>
          <w:w w:val="90"/>
          <w:lang w:val="tr-TR"/>
        </w:rPr>
        <w:t xml:space="preserve">büyük veri gibi kavramların günlük dilimizin bir parçası olduğu düşünüldüğünde, günümüzde pek çok </w:t>
      </w:r>
      <w:r w:rsidRPr="002861B2">
        <w:rPr>
          <w:rFonts w:asciiTheme="minorHAnsi" w:hAnsiTheme="minorHAnsi" w:cstheme="minorHAnsi"/>
          <w:lang w:val="tr-TR"/>
        </w:rPr>
        <w:t>şirketin</w:t>
      </w:r>
      <w:r w:rsidRPr="002861B2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en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büyük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değerlerinin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fikri</w:t>
      </w:r>
      <w:r w:rsidRPr="002861B2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mülkiyet,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fikri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sermaye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gibi</w:t>
      </w:r>
      <w:r w:rsidRPr="002861B2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elle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tutulamayan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varlıklardan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 xml:space="preserve">mey- </w:t>
      </w:r>
      <w:r w:rsidRPr="002861B2">
        <w:rPr>
          <w:rFonts w:asciiTheme="minorHAnsi" w:hAnsiTheme="minorHAnsi" w:cstheme="minorHAnsi"/>
          <w:spacing w:val="-2"/>
          <w:lang w:val="tr-TR"/>
        </w:rPr>
        <w:t>dana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geldiği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görülmektedir.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Ticari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sırlar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da,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teşkil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ettikleri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önem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ve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şirketlere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getirdikleri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kazanç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ile birlikte,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şirketlerin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en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değerli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ve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en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önemli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gayri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maddi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malları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arasındadır.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before="120" w:line="213" w:lineRule="auto"/>
        <w:ind w:left="1303" w:right="1075"/>
        <w:jc w:val="both"/>
        <w:rPr>
          <w:rFonts w:asciiTheme="minorHAnsi" w:hAnsiTheme="minorHAnsi" w:cstheme="minorHAnsi"/>
          <w:spacing w:val="-2"/>
          <w:position w:val="7"/>
          <w:sz w:val="13"/>
          <w:szCs w:val="13"/>
          <w:lang w:val="tr-TR"/>
        </w:rPr>
      </w:pPr>
      <w:r w:rsidRPr="002861B2">
        <w:rPr>
          <w:rFonts w:asciiTheme="minorHAnsi" w:hAnsiTheme="minorHAnsi" w:cstheme="minorHAnsi"/>
          <w:spacing w:val="-2"/>
          <w:lang w:val="tr-TR"/>
        </w:rPr>
        <w:t>Bu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nedenle;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ticari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sırların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ifşa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edilmemesi,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şirketin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çalışanları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ile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arasındaki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iş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ilişkisi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veya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üçüncü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lang w:val="tr-TR"/>
        </w:rPr>
        <w:t>ki</w:t>
      </w:r>
      <w:r w:rsidRPr="002861B2">
        <w:rPr>
          <w:rFonts w:asciiTheme="minorHAnsi" w:hAnsiTheme="minorHAnsi" w:cstheme="minorHAnsi"/>
          <w:spacing w:val="-2"/>
          <w:lang w:val="tr-TR"/>
        </w:rPr>
        <w:t>şiler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ile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arasındaki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ticari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ilişki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kapsamını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aşan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şekillerde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ve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farklı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amaçlarla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kullanılmaması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veya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lang w:val="tr-TR"/>
        </w:rPr>
        <w:t>şir</w:t>
      </w:r>
      <w:r w:rsidRPr="002861B2">
        <w:rPr>
          <w:rFonts w:asciiTheme="minorHAnsi" w:hAnsiTheme="minorHAnsi" w:cstheme="minorHAnsi"/>
          <w:w w:val="90"/>
          <w:lang w:val="tr-TR"/>
        </w:rPr>
        <w:t>ket</w:t>
      </w:r>
      <w:r w:rsidRPr="002861B2">
        <w:rPr>
          <w:rFonts w:asciiTheme="minorHAnsi" w:hAnsiTheme="minorHAnsi" w:cstheme="minorHAnsi"/>
          <w:spacing w:val="20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menfaatine</w:t>
      </w:r>
      <w:r w:rsidRPr="002861B2">
        <w:rPr>
          <w:rFonts w:asciiTheme="minorHAnsi" w:hAnsiTheme="minorHAnsi" w:cstheme="minorHAnsi"/>
          <w:spacing w:val="21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zarar</w:t>
      </w:r>
      <w:r w:rsidRPr="002861B2">
        <w:rPr>
          <w:rFonts w:asciiTheme="minorHAnsi" w:hAnsiTheme="minorHAnsi" w:cstheme="minorHAnsi"/>
          <w:spacing w:val="21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verebilecek</w:t>
      </w:r>
      <w:r w:rsidRPr="002861B2">
        <w:rPr>
          <w:rFonts w:asciiTheme="minorHAnsi" w:hAnsiTheme="minorHAnsi" w:cstheme="minorHAnsi"/>
          <w:spacing w:val="21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üçüncü</w:t>
      </w:r>
      <w:r w:rsidRPr="002861B2">
        <w:rPr>
          <w:rFonts w:asciiTheme="minorHAnsi" w:hAnsiTheme="minorHAnsi" w:cstheme="minorHAnsi"/>
          <w:spacing w:val="20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kişiler</w:t>
      </w:r>
      <w:r w:rsidRPr="002861B2">
        <w:rPr>
          <w:rFonts w:asciiTheme="minorHAnsi" w:hAnsiTheme="minorHAnsi" w:cstheme="minorHAnsi"/>
          <w:spacing w:val="21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ile</w:t>
      </w:r>
      <w:r w:rsidRPr="002861B2">
        <w:rPr>
          <w:rFonts w:asciiTheme="minorHAnsi" w:hAnsiTheme="minorHAnsi" w:cstheme="minorHAnsi"/>
          <w:spacing w:val="21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paylaşılmaması</w:t>
      </w:r>
      <w:r w:rsidRPr="002861B2">
        <w:rPr>
          <w:rFonts w:asciiTheme="minorHAnsi" w:hAnsiTheme="minorHAnsi" w:cstheme="minorHAnsi"/>
          <w:spacing w:val="21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çok</w:t>
      </w:r>
      <w:r w:rsidRPr="002861B2">
        <w:rPr>
          <w:rFonts w:asciiTheme="minorHAnsi" w:hAnsiTheme="minorHAnsi" w:cstheme="minorHAnsi"/>
          <w:spacing w:val="21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büyük</w:t>
      </w:r>
      <w:r w:rsidRPr="002861B2">
        <w:rPr>
          <w:rFonts w:asciiTheme="minorHAnsi" w:hAnsiTheme="minorHAnsi" w:cstheme="minorHAnsi"/>
          <w:spacing w:val="20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öneme</w:t>
      </w:r>
      <w:r w:rsidRPr="002861B2">
        <w:rPr>
          <w:rFonts w:asciiTheme="minorHAnsi" w:hAnsiTheme="minorHAnsi" w:cstheme="minorHAnsi"/>
          <w:spacing w:val="21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sahiptir.</w:t>
      </w:r>
      <w:r w:rsidRPr="002861B2">
        <w:rPr>
          <w:rFonts w:asciiTheme="minorHAnsi" w:hAnsiTheme="minorHAnsi" w:cstheme="minorHAnsi"/>
          <w:spacing w:val="2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w w:val="90"/>
          <w:lang w:val="tr-TR"/>
        </w:rPr>
        <w:t>Fakat</w:t>
      </w:r>
      <w:r>
        <w:rPr>
          <w:rFonts w:asciiTheme="minorHAnsi" w:hAnsiTheme="minorHAnsi" w:cstheme="minorHAnsi"/>
          <w:spacing w:val="-2"/>
          <w:w w:val="9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hem</w:t>
      </w:r>
      <w:r w:rsidRPr="002861B2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ticari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sırların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yüksek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önemi,</w:t>
      </w:r>
      <w:r w:rsidRPr="002861B2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hem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de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değişen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koşullarla</w:t>
      </w:r>
      <w:r w:rsidRPr="002861B2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birlikte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ticari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sırların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dijital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 xml:space="preserve">ortamlarda </w:t>
      </w:r>
      <w:r w:rsidRPr="002861B2">
        <w:rPr>
          <w:rFonts w:asciiTheme="minorHAnsi" w:hAnsiTheme="minorHAnsi" w:cstheme="minorHAnsi"/>
          <w:spacing w:val="-2"/>
          <w:lang w:val="tr-TR"/>
        </w:rPr>
        <w:t>saklanması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nedeniyle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ticari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sırların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çalınması,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çalışanların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suiistimalleri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ve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internet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üzerinden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uzak- tan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ağa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sızma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girişimleri,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Türkiye’de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en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sık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rastlanan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adli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bilişim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vakaları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arasında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sayılmaktadır.</w:t>
      </w:r>
      <w:r w:rsidRPr="002861B2">
        <w:rPr>
          <w:rFonts w:asciiTheme="minorHAnsi" w:hAnsiTheme="minorHAnsi" w:cstheme="minorHAnsi"/>
          <w:spacing w:val="-2"/>
          <w:position w:val="7"/>
          <w:sz w:val="13"/>
          <w:szCs w:val="13"/>
          <w:lang w:val="tr-TR"/>
        </w:rPr>
        <w:t>7</w:t>
      </w: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2"/>
          <w:w w:val="90"/>
          <w:lang w:val="tr-TR"/>
        </w:rPr>
      </w:pPr>
      <w:r w:rsidRPr="002861B2">
        <w:rPr>
          <w:rFonts w:asciiTheme="minorHAnsi" w:hAnsiTheme="minorHAnsi" w:cstheme="minorHAnsi"/>
          <w:noProof/>
          <w:lang w:val="tr-TR"/>
        </w:rPr>
        <mc:AlternateContent>
          <mc:Choice Requires="wps">
            <w:drawing>
              <wp:anchor distT="0" distB="0" distL="0" distR="0" simplePos="0" relativeHeight="251666432" behindDoc="0" locked="0" layoutInCell="0" allowOverlap="1" wp14:anchorId="498836D3" wp14:editId="09AC210F">
                <wp:simplePos x="0" y="0"/>
                <wp:positionH relativeFrom="margin">
                  <wp:align>center</wp:align>
                </wp:positionH>
                <wp:positionV relativeFrom="paragraph">
                  <wp:posOffset>277495</wp:posOffset>
                </wp:positionV>
                <wp:extent cx="6260465" cy="635"/>
                <wp:effectExtent l="0" t="0" r="26035" b="18415"/>
                <wp:wrapTopAndBottom/>
                <wp:docPr id="3" name="Serbest 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0465" cy="635"/>
                        </a:xfrm>
                        <a:custGeom>
                          <a:avLst/>
                          <a:gdLst>
                            <a:gd name="T0" fmla="*/ 0 w 9859"/>
                            <a:gd name="T1" fmla="*/ 0 h 1"/>
                            <a:gd name="T2" fmla="*/ 9858 w 985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859" h="1">
                              <a:moveTo>
                                <a:pt x="0" y="0"/>
                              </a:moveTo>
                              <a:lnTo>
                                <a:pt x="9858" y="0"/>
                              </a:lnTo>
                            </a:path>
                          </a:pathLst>
                        </a:custGeom>
                        <a:noFill/>
                        <a:ln w="7200">
                          <a:solidFill>
                            <a:srgbClr val="3259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C559E65" id="Serbest Form 3" o:spid="_x0000_s1026" style="position:absolute;z-index:25166643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points="0,21.85pt,492.9pt,21.85pt" coordsize="985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" o:allowincell="f" filled="f" strokecolor="#3259bf" strokeweight=".2mm">
                <v:path arrowok="t" o:connecttype="custom" o:connectlocs="0,0;6259830,0" o:connectangles="0,0"/>
                <w10:wrap type="topAndBottom" anchorx="margin"/>
              </v:polyline>
            </w:pict>
          </mc:Fallback>
        </mc:AlternateContent>
      </w:r>
    </w:p>
    <w:p w:rsidR="002861B2" w:rsidRPr="002861B2" w:rsidRDefault="002861B2" w:rsidP="002861B2">
      <w:pPr>
        <w:pStyle w:val="GvdeMetni"/>
        <w:kinsoku w:val="0"/>
        <w:overflowPunct w:val="0"/>
        <w:spacing w:before="4"/>
        <w:rPr>
          <w:rFonts w:asciiTheme="minorHAnsi" w:hAnsiTheme="minorHAnsi" w:cstheme="minorHAnsi"/>
          <w:sz w:val="18"/>
          <w:szCs w:val="18"/>
          <w:lang w:val="tr-TR"/>
        </w:rPr>
      </w:pPr>
    </w:p>
    <w:p w:rsidR="002861B2" w:rsidRPr="002861B2" w:rsidRDefault="002861B2" w:rsidP="002861B2">
      <w:pPr>
        <w:pStyle w:val="ListeParagraf"/>
        <w:numPr>
          <w:ilvl w:val="0"/>
          <w:numId w:val="3"/>
        </w:numPr>
        <w:tabs>
          <w:tab w:val="left" w:pos="1496"/>
        </w:tabs>
        <w:kinsoku w:val="0"/>
        <w:overflowPunct w:val="0"/>
        <w:spacing w:before="29" w:line="218" w:lineRule="exact"/>
        <w:ind w:left="1496" w:hanging="193"/>
        <w:rPr>
          <w:rFonts w:asciiTheme="minorHAnsi" w:hAnsiTheme="minorHAnsi" w:cstheme="minorHAnsi"/>
          <w:spacing w:val="-4"/>
          <w:sz w:val="18"/>
          <w:szCs w:val="18"/>
          <w:lang w:val="tr-TR"/>
        </w:rPr>
      </w:pP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Yrd.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Doç.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Dr.</w:t>
      </w:r>
      <w:r w:rsidRPr="002861B2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Armağan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Ebru</w:t>
      </w:r>
      <w:r w:rsidRPr="002861B2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Bozkurt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Yüksel,</w:t>
      </w:r>
      <w:r w:rsidRPr="002861B2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Ticari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Sırların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Dijital</w:t>
      </w:r>
      <w:r w:rsidRPr="002861B2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Ortamda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Korunması,</w:t>
      </w:r>
      <w:r w:rsidRPr="002861B2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TAAD,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Yıl:</w:t>
      </w:r>
      <w:r w:rsidRPr="002861B2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9,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Sayı:</w:t>
      </w:r>
      <w:r w:rsidRPr="002861B2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33,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Ocak</w:t>
      </w:r>
      <w:r w:rsidRPr="002861B2">
        <w:rPr>
          <w:rFonts w:asciiTheme="minorHAnsi" w:hAnsiTheme="minorHAnsi" w:cstheme="minorHAnsi"/>
          <w:spacing w:val="-2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18"/>
          <w:szCs w:val="18"/>
          <w:lang w:val="tr-TR"/>
        </w:rPr>
        <w:t>2018,</w:t>
      </w:r>
      <w:r>
        <w:rPr>
          <w:rFonts w:asciiTheme="minorHAnsi" w:hAnsiTheme="minorHAnsi" w:cstheme="minorHAnsi"/>
          <w:spacing w:val="-4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sz w:val="18"/>
          <w:szCs w:val="18"/>
          <w:lang w:val="tr-TR"/>
        </w:rPr>
        <w:t>s.</w:t>
      </w:r>
      <w:r w:rsidRPr="002861B2">
        <w:rPr>
          <w:rFonts w:asciiTheme="minorHAnsi" w:hAnsiTheme="minorHAnsi" w:cstheme="minorHAnsi"/>
          <w:spacing w:val="79"/>
          <w:sz w:val="18"/>
          <w:szCs w:val="18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sz w:val="18"/>
          <w:szCs w:val="18"/>
          <w:lang w:val="tr-TR"/>
        </w:rPr>
        <w:t>156.</w:t>
      </w:r>
      <w:r w:rsidRPr="002861B2">
        <w:rPr>
          <w:rFonts w:asciiTheme="minorHAnsi" w:hAnsiTheme="minorHAnsi" w:cstheme="minorHAnsi"/>
          <w:spacing w:val="79"/>
          <w:sz w:val="18"/>
          <w:szCs w:val="18"/>
          <w:lang w:val="tr-TR"/>
        </w:rPr>
        <w:t xml:space="preserve"> </w:t>
      </w:r>
      <w:hyperlink r:id="rId15" w:history="1">
        <w:r w:rsidRPr="002861B2">
          <w:rPr>
            <w:rFonts w:asciiTheme="minorHAnsi" w:hAnsiTheme="minorHAnsi" w:cstheme="minorHAnsi"/>
            <w:w w:val="90"/>
            <w:sz w:val="18"/>
            <w:szCs w:val="18"/>
            <w:lang w:val="tr-TR"/>
          </w:rPr>
          <w:t>https://dergipark.org.tr/tr/download/article-</w:t>
        </w:r>
        <w:r w:rsidRPr="002861B2">
          <w:rPr>
            <w:rFonts w:asciiTheme="minorHAnsi" w:hAnsiTheme="minorHAnsi" w:cstheme="minorHAnsi"/>
            <w:spacing w:val="-2"/>
            <w:w w:val="90"/>
            <w:sz w:val="18"/>
            <w:szCs w:val="18"/>
            <w:lang w:val="tr-TR"/>
          </w:rPr>
          <w:t>file/980877</w:t>
        </w:r>
      </w:hyperlink>
    </w:p>
    <w:p w:rsidR="002861B2" w:rsidRPr="002861B2" w:rsidRDefault="002861B2" w:rsidP="002861B2">
      <w:pPr>
        <w:pStyle w:val="ListeParagraf"/>
        <w:numPr>
          <w:ilvl w:val="0"/>
          <w:numId w:val="3"/>
        </w:numPr>
        <w:tabs>
          <w:tab w:val="left" w:pos="1496"/>
        </w:tabs>
        <w:kinsoku w:val="0"/>
        <w:overflowPunct w:val="0"/>
        <w:spacing w:before="29"/>
        <w:ind w:left="1496" w:hanging="193"/>
        <w:rPr>
          <w:rFonts w:asciiTheme="minorHAnsi" w:hAnsiTheme="minorHAnsi" w:cstheme="minorHAnsi"/>
          <w:spacing w:val="-5"/>
          <w:sz w:val="18"/>
          <w:szCs w:val="18"/>
          <w:lang w:val="tr-TR"/>
        </w:rPr>
        <w:sectPr w:rsidR="002861B2" w:rsidRPr="002861B2" w:rsidSect="002861B2">
          <w:pgSz w:w="12240" w:h="15840"/>
          <w:pgMar w:top="1038" w:right="0" w:bottom="1162" w:left="0" w:header="737" w:footer="975" w:gutter="0"/>
          <w:cols w:space="708"/>
          <w:noEndnote/>
        </w:sectPr>
      </w:pPr>
    </w:p>
    <w:p w:rsidR="002861B2" w:rsidRPr="002861B2" w:rsidRDefault="002861B2" w:rsidP="002861B2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before="6"/>
        <w:rPr>
          <w:rFonts w:asciiTheme="minorHAnsi" w:hAnsiTheme="minorHAnsi" w:cstheme="minorHAnsi"/>
          <w:sz w:val="27"/>
          <w:szCs w:val="27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4"/>
          <w:lang w:val="tr-TR"/>
        </w:rPr>
      </w:pPr>
      <w:r w:rsidRPr="002861B2">
        <w:rPr>
          <w:rFonts w:asciiTheme="minorHAnsi" w:hAnsiTheme="minorHAnsi" w:cstheme="minorHAnsi"/>
          <w:lang w:val="tr-TR"/>
        </w:rPr>
        <w:t>Zira günümüzde, teknolojik yöntemlerle her yerden şirketlerin bilgi işlem sistemlerine girilmesi mümkündür.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Şirketlerin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çalışanlarının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da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şirkete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ait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verileri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kopyalayarak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dışarıdaki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rakiplere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>
        <w:rPr>
          <w:rFonts w:asciiTheme="minorHAnsi" w:hAnsiTheme="minorHAnsi" w:cstheme="minorHAnsi"/>
          <w:lang w:val="tr-TR"/>
        </w:rPr>
        <w:t>sız</w:t>
      </w:r>
      <w:r w:rsidRPr="002861B2">
        <w:rPr>
          <w:rFonts w:asciiTheme="minorHAnsi" w:hAnsiTheme="minorHAnsi" w:cstheme="minorHAnsi"/>
          <w:spacing w:val="-4"/>
          <w:lang w:val="tr-TR"/>
        </w:rPr>
        <w:t>dırması söz konusu olabilmektedir.</w:t>
      </w:r>
      <w:r w:rsidRPr="002861B2">
        <w:rPr>
          <w:rFonts w:asciiTheme="minorHAnsi" w:hAnsiTheme="minorHAnsi" w:cstheme="minorHAnsi"/>
          <w:spacing w:val="-4"/>
          <w:position w:val="7"/>
          <w:sz w:val="13"/>
          <w:szCs w:val="13"/>
          <w:lang w:val="tr-TR"/>
        </w:rPr>
        <w:t>8</w:t>
      </w:r>
      <w:r w:rsidRPr="002861B2">
        <w:rPr>
          <w:rFonts w:asciiTheme="minorHAnsi" w:hAnsiTheme="minorHAnsi" w:cstheme="minorHAnsi"/>
          <w:spacing w:val="21"/>
          <w:position w:val="7"/>
          <w:sz w:val="13"/>
          <w:szCs w:val="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Tanık olunan siber güvenlik saldırıları veya veri sızdırma olayları </w:t>
      </w:r>
      <w:r w:rsidRPr="002861B2">
        <w:rPr>
          <w:rFonts w:asciiTheme="minorHAnsi" w:hAnsiTheme="minorHAnsi" w:cstheme="minorHAnsi"/>
          <w:spacing w:val="-2"/>
          <w:lang w:val="tr-TR"/>
        </w:rPr>
        <w:t>sonrasında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ise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ifşa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olan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ticari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sırların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pek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çok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farklı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vurucu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habere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konu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olduğu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şirket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değerinin </w:t>
      </w:r>
      <w:r w:rsidRPr="002861B2">
        <w:rPr>
          <w:rFonts w:asciiTheme="minorHAnsi" w:hAnsiTheme="minorHAnsi" w:cstheme="minorHAnsi"/>
          <w:spacing w:val="-4"/>
          <w:lang w:val="tr-TR"/>
        </w:rPr>
        <w:t>düşmesi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gibi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sonuçlar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doğurduğu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da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görülmektedir.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2"/>
          <w:lang w:val="tr-TR"/>
        </w:rPr>
      </w:pPr>
      <w:r w:rsidRPr="002861B2">
        <w:rPr>
          <w:rFonts w:asciiTheme="minorHAnsi" w:hAnsiTheme="minorHAnsi" w:cstheme="minorHAnsi"/>
          <w:spacing w:val="-2"/>
          <w:lang w:val="tr-TR"/>
        </w:rPr>
        <w:t>Bu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nedenlerle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Yeni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Normal’de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şirketler,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ticari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sırların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korunması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adına,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hem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iş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ortaklarını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lang w:val="tr-TR"/>
        </w:rPr>
        <w:t>müşte</w:t>
      </w:r>
      <w:r w:rsidRPr="002861B2">
        <w:rPr>
          <w:rFonts w:asciiTheme="minorHAnsi" w:hAnsiTheme="minorHAnsi" w:cstheme="minorHAnsi"/>
          <w:lang w:val="tr-TR"/>
        </w:rPr>
        <w:t>rilerini,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hem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de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kendilerini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ve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çalışanlarını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ilgilendiren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birtakım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ek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fiziki,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idari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veya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teknik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 xml:space="preserve">önlemler </w:t>
      </w:r>
      <w:r w:rsidRPr="002861B2">
        <w:rPr>
          <w:rFonts w:asciiTheme="minorHAnsi" w:hAnsiTheme="minorHAnsi" w:cstheme="minorHAnsi"/>
          <w:spacing w:val="-2"/>
          <w:lang w:val="tr-TR"/>
        </w:rPr>
        <w:t>almalıdırlar.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sz w:val="20"/>
          <w:szCs w:val="20"/>
          <w:lang w:val="tr-TR"/>
        </w:rPr>
      </w:pPr>
    </w:p>
    <w:p w:rsidR="002861B2" w:rsidRPr="002861B2" w:rsidRDefault="002861B2" w:rsidP="002861B2">
      <w:pPr>
        <w:pStyle w:val="Balk5"/>
        <w:numPr>
          <w:ilvl w:val="0"/>
          <w:numId w:val="2"/>
        </w:numPr>
        <w:tabs>
          <w:tab w:val="left" w:pos="1554"/>
        </w:tabs>
        <w:kinsoku w:val="0"/>
        <w:overflowPunct w:val="0"/>
        <w:ind w:left="1554" w:hanging="251"/>
        <w:rPr>
          <w:rFonts w:asciiTheme="minorHAnsi" w:hAnsiTheme="minorHAnsi" w:cstheme="minorHAnsi"/>
          <w:spacing w:val="-6"/>
          <w:lang w:val="tr-TR"/>
        </w:rPr>
      </w:pPr>
      <w:r w:rsidRPr="002861B2">
        <w:rPr>
          <w:rFonts w:asciiTheme="minorHAnsi" w:hAnsiTheme="minorHAnsi" w:cstheme="minorHAnsi"/>
          <w:spacing w:val="-6"/>
          <w:lang w:val="tr-TR"/>
        </w:rPr>
        <w:t>Uzaktan</w:t>
      </w:r>
      <w:r w:rsidRPr="002861B2">
        <w:rPr>
          <w:rFonts w:asciiTheme="minorHAnsi" w:hAnsiTheme="minorHAnsi" w:cstheme="minorHAnsi"/>
          <w:spacing w:val="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çalışma</w:t>
      </w:r>
      <w:r w:rsidRPr="002861B2">
        <w:rPr>
          <w:rFonts w:asciiTheme="minorHAnsi" w:hAnsiTheme="minorHAnsi" w:cstheme="minorHAnsi"/>
          <w:spacing w:val="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döneminde</w:t>
      </w:r>
      <w:r w:rsidRPr="002861B2">
        <w:rPr>
          <w:rFonts w:asciiTheme="minorHAnsi" w:hAnsiTheme="minorHAnsi" w:cstheme="minorHAnsi"/>
          <w:spacing w:val="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ticari</w:t>
      </w:r>
      <w:r w:rsidRPr="002861B2">
        <w:rPr>
          <w:rFonts w:asciiTheme="minorHAnsi" w:hAnsiTheme="minorHAnsi" w:cstheme="minorHAnsi"/>
          <w:spacing w:val="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sırların</w:t>
      </w:r>
      <w:r w:rsidRPr="002861B2">
        <w:rPr>
          <w:rFonts w:asciiTheme="minorHAnsi" w:hAnsiTheme="minorHAnsi" w:cstheme="minorHAnsi"/>
          <w:spacing w:val="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dijital</w:t>
      </w:r>
      <w:r w:rsidRPr="002861B2">
        <w:rPr>
          <w:rFonts w:asciiTheme="minorHAnsi" w:hAnsiTheme="minorHAnsi" w:cstheme="minorHAnsi"/>
          <w:spacing w:val="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ortamda</w:t>
      </w:r>
      <w:r w:rsidRPr="002861B2">
        <w:rPr>
          <w:rFonts w:asciiTheme="minorHAnsi" w:hAnsiTheme="minorHAnsi" w:cstheme="minorHAnsi"/>
          <w:spacing w:val="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korunması</w:t>
      </w:r>
    </w:p>
    <w:p w:rsidR="002861B2" w:rsidRPr="002861B2" w:rsidRDefault="002861B2" w:rsidP="002861B2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b/>
          <w:bCs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2"/>
          <w:lang w:val="tr-TR"/>
        </w:rPr>
      </w:pPr>
      <w:r w:rsidRPr="002861B2">
        <w:rPr>
          <w:rFonts w:asciiTheme="minorHAnsi" w:hAnsiTheme="minorHAnsi" w:cstheme="minorHAnsi"/>
          <w:w w:val="90"/>
          <w:lang w:val="tr-TR"/>
        </w:rPr>
        <w:t xml:space="preserve">Genel olarak dikkat edilmesi gereken, uzaktan çalışma döneminde de makul güvenlik önlemlerini, iş </w:t>
      </w:r>
      <w:r w:rsidRPr="002861B2">
        <w:rPr>
          <w:rFonts w:asciiTheme="minorHAnsi" w:hAnsiTheme="minorHAnsi" w:cstheme="minorHAnsi"/>
          <w:lang w:val="tr-TR"/>
        </w:rPr>
        <w:t>akışı</w:t>
      </w:r>
      <w:r w:rsidRPr="002861B2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ile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işlevsel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şekilde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bütünleştirebilmektir.</w:t>
      </w:r>
      <w:r w:rsidRPr="002861B2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Uzaktan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çalışma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sürecinde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bazı</w:t>
      </w:r>
      <w:r w:rsidRPr="002861B2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şirketlerin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 xml:space="preserve">kullandığı </w:t>
      </w:r>
      <w:r w:rsidRPr="002861B2">
        <w:rPr>
          <w:rFonts w:asciiTheme="minorHAnsi" w:hAnsiTheme="minorHAnsi" w:cstheme="minorHAnsi"/>
          <w:w w:val="90"/>
          <w:lang w:val="tr-TR"/>
        </w:rPr>
        <w:t xml:space="preserve">güvenlik protokollerini takip etmenin neredeyse imkansız olduğu ve bu nedenle iş akışının yavaşladığı </w:t>
      </w:r>
      <w:r w:rsidRPr="002861B2">
        <w:rPr>
          <w:rFonts w:asciiTheme="minorHAnsi" w:hAnsiTheme="minorHAnsi" w:cstheme="minorHAnsi"/>
          <w:spacing w:val="-4"/>
          <w:lang w:val="tr-TR"/>
        </w:rPr>
        <w:t>görülmektedir.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Etkili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güvenlik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önlemleri,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yeni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koşullara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uyumlu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olmalıdır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ve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uygulaması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kolay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lang w:val="tr-TR"/>
        </w:rPr>
        <w:t>proto</w:t>
      </w:r>
      <w:r w:rsidRPr="002861B2">
        <w:rPr>
          <w:rFonts w:asciiTheme="minorHAnsi" w:hAnsiTheme="minorHAnsi" w:cstheme="minorHAnsi"/>
          <w:spacing w:val="-2"/>
          <w:lang w:val="tr-TR"/>
        </w:rPr>
        <w:t>kol,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politika,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araç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ve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çözümlerden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oluşmalıdır.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2"/>
          <w:lang w:val="tr-TR"/>
        </w:rPr>
      </w:pPr>
      <w:r w:rsidRPr="002861B2">
        <w:rPr>
          <w:rFonts w:asciiTheme="minorHAnsi" w:hAnsiTheme="minorHAnsi" w:cstheme="minorHAnsi"/>
          <w:lang w:val="tr-TR"/>
        </w:rPr>
        <w:t>Şirketlerin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öncelikle,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sahip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oldukları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ticari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sırların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neler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olduğunu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listelemeleri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gerekmektedir.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Söz konusu ticari sırların farklı nitelikleri ve değerleri belirlenmeli, ticari s</w:t>
      </w:r>
      <w:r>
        <w:rPr>
          <w:rFonts w:asciiTheme="minorHAnsi" w:hAnsiTheme="minorHAnsi" w:cstheme="minorHAnsi"/>
          <w:lang w:val="tr-TR"/>
        </w:rPr>
        <w:t>ırlar sınıflandırmalı ve korun</w:t>
      </w:r>
      <w:r w:rsidRPr="002861B2">
        <w:rPr>
          <w:rFonts w:asciiTheme="minorHAnsi" w:hAnsiTheme="minorHAnsi" w:cstheme="minorHAnsi"/>
          <w:spacing w:val="-2"/>
          <w:lang w:val="tr-TR"/>
        </w:rPr>
        <w:t>maları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için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gereken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önlemler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teker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teker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değerlendirilmelidir.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Her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şirketin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sahip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olduğu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farklı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türde </w:t>
      </w:r>
      <w:r w:rsidRPr="002861B2">
        <w:rPr>
          <w:rFonts w:asciiTheme="minorHAnsi" w:hAnsiTheme="minorHAnsi" w:cstheme="minorHAnsi"/>
          <w:lang w:val="tr-TR"/>
        </w:rPr>
        <w:t xml:space="preserve">ticari sırlar vardır ve farklı türdeki ticari sırlar, farklı çeşitli seviyelerde güvenlik önlemine ihtiyaç </w:t>
      </w:r>
      <w:r w:rsidRPr="002861B2">
        <w:rPr>
          <w:rFonts w:asciiTheme="minorHAnsi" w:hAnsiTheme="minorHAnsi" w:cstheme="minorHAnsi"/>
          <w:spacing w:val="-2"/>
          <w:lang w:val="tr-TR"/>
        </w:rPr>
        <w:t>duyarlar.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4"/>
          <w:lang w:val="tr-TR"/>
        </w:rPr>
      </w:pPr>
      <w:r w:rsidRPr="002861B2">
        <w:rPr>
          <w:rFonts w:asciiTheme="minorHAnsi" w:hAnsiTheme="minorHAnsi" w:cstheme="minorHAnsi"/>
          <w:spacing w:val="-2"/>
          <w:lang w:val="tr-TR"/>
        </w:rPr>
        <w:t>Günümüzde,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ticari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sırların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niteliklerine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göre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farklı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güvenlik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sınıflandırmaları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uygulayan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yapay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zeka 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etkin araçlar da vardır. Fakat aslında önemli olan, bir ticari sırrın ifşa olması halinde bu ifşanın şirkete </w:t>
      </w:r>
      <w:r w:rsidRPr="002861B2">
        <w:rPr>
          <w:rFonts w:asciiTheme="minorHAnsi" w:hAnsiTheme="minorHAnsi" w:cstheme="minorHAnsi"/>
          <w:lang w:val="tr-TR"/>
        </w:rPr>
        <w:t>tam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olarak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ne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suretle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ve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ne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kadar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zarar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vereceğinin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bilinmesidir.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Şirketlerin,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ticari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sırlarını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çok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 xml:space="preserve">iyi </w:t>
      </w:r>
      <w:r w:rsidRPr="002861B2">
        <w:rPr>
          <w:rFonts w:asciiTheme="minorHAnsi" w:hAnsiTheme="minorHAnsi" w:cstheme="minorHAnsi"/>
          <w:spacing w:val="-4"/>
          <w:lang w:val="tr-TR"/>
        </w:rPr>
        <w:t>tanımaları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ve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ifşanın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verebileceği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zarara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yönelik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olarak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çok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net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bilgi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sahibi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olmaları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gerekir.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before="1" w:line="213" w:lineRule="auto"/>
        <w:ind w:left="1303" w:right="1075"/>
        <w:jc w:val="both"/>
        <w:rPr>
          <w:rFonts w:asciiTheme="minorHAnsi" w:hAnsiTheme="minorHAnsi" w:cstheme="minorHAnsi"/>
          <w:lang w:val="tr-TR"/>
        </w:rPr>
      </w:pPr>
      <w:r w:rsidRPr="002861B2">
        <w:rPr>
          <w:rFonts w:asciiTheme="minorHAnsi" w:hAnsiTheme="minorHAnsi" w:cstheme="minorHAnsi"/>
          <w:spacing w:val="-4"/>
          <w:lang w:val="tr-TR"/>
        </w:rPr>
        <w:t xml:space="preserve">Şirketler, ticari sırların güvenliğini de içeren bilgi güvenliği protokol ve politikaları oluşturmalıdır. Söz konusu protokol ve politikalar, ticari sırların nasıl korunacağına dair benimsenen, işlevsel bir sistem </w:t>
      </w:r>
      <w:r w:rsidRPr="002861B2">
        <w:rPr>
          <w:rFonts w:asciiTheme="minorHAnsi" w:hAnsiTheme="minorHAnsi" w:cstheme="minorHAnsi"/>
          <w:spacing w:val="-6"/>
          <w:lang w:val="tr-TR"/>
        </w:rPr>
        <w:t>ve süreçler bütününden oluşmalıdır. Bir diğer deyişle güvenlik, her iş</w:t>
      </w:r>
      <w:r>
        <w:rPr>
          <w:rFonts w:asciiTheme="minorHAnsi" w:hAnsiTheme="minorHAnsi" w:cstheme="minorHAnsi"/>
          <w:spacing w:val="-6"/>
          <w:lang w:val="tr-TR"/>
        </w:rPr>
        <w:t xml:space="preserve"> tanımının adeta bir parçası ha</w:t>
      </w:r>
      <w:r w:rsidRPr="002861B2">
        <w:rPr>
          <w:rFonts w:asciiTheme="minorHAnsi" w:hAnsiTheme="minorHAnsi" w:cstheme="minorHAnsi"/>
          <w:lang w:val="tr-TR"/>
        </w:rPr>
        <w:t>line getirilmelidir.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2"/>
          <w:lang w:val="tr-TR"/>
        </w:rPr>
      </w:pPr>
      <w:r w:rsidRPr="002861B2">
        <w:rPr>
          <w:rFonts w:asciiTheme="minorHAnsi" w:hAnsiTheme="minorHAnsi" w:cstheme="minorHAnsi"/>
          <w:lang w:val="tr-TR"/>
        </w:rPr>
        <w:t>Ticari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sırların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korunmasına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ilişkin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bu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politikalar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oluşturulurken,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özellikle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uzaktan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çalışma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sırasında meydana</w:t>
      </w:r>
      <w:r w:rsidRPr="002861B2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gelebilecek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ek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riskler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ışığında,</w:t>
      </w:r>
      <w:r w:rsidRPr="002861B2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ticari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sırların,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erişim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izni</w:t>
      </w:r>
      <w:r w:rsidRPr="002861B2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olmayan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üçüncü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kişilerden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 xml:space="preserve">nasıl </w:t>
      </w:r>
      <w:r w:rsidRPr="002861B2">
        <w:rPr>
          <w:rFonts w:asciiTheme="minorHAnsi" w:hAnsiTheme="minorHAnsi" w:cstheme="minorHAnsi"/>
          <w:spacing w:val="-2"/>
          <w:lang w:val="tr-TR"/>
        </w:rPr>
        <w:t>korunması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gerektiğine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dair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ek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önlemlerin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düşünülmesi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gerekmektedir.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lang w:val="tr-TR"/>
        </w:rPr>
      </w:pPr>
      <w:r w:rsidRPr="002861B2">
        <w:rPr>
          <w:rFonts w:asciiTheme="minorHAnsi" w:hAnsiTheme="minorHAnsi" w:cstheme="minorHAnsi"/>
          <w:spacing w:val="-2"/>
          <w:lang w:val="tr-TR"/>
        </w:rPr>
        <w:t>Şirketlerin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mevcut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güvenlik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politikaları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olsa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bile,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bu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politikalar,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ticari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sırların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çalışanlara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veya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şirket </w:t>
      </w:r>
      <w:r w:rsidRPr="002861B2">
        <w:rPr>
          <w:rFonts w:asciiTheme="minorHAnsi" w:hAnsiTheme="minorHAnsi" w:cstheme="minorHAnsi"/>
          <w:spacing w:val="-6"/>
          <w:lang w:val="tr-TR"/>
        </w:rPr>
        <w:t>dışından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üçüncü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kişilere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karşı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uzaktan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çalışma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sürecinde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korunmasına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dair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yeterli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seviyede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olmaya- </w:t>
      </w:r>
      <w:r w:rsidRPr="002861B2">
        <w:rPr>
          <w:rFonts w:asciiTheme="minorHAnsi" w:hAnsiTheme="minorHAnsi" w:cstheme="minorHAnsi"/>
          <w:w w:val="90"/>
          <w:lang w:val="tr-TR"/>
        </w:rPr>
        <w:t>bilir.</w:t>
      </w:r>
      <w:r w:rsidRPr="002861B2">
        <w:rPr>
          <w:rFonts w:asciiTheme="minorHAnsi" w:hAnsiTheme="minorHAnsi" w:cstheme="minorHAnsi"/>
          <w:spacing w:val="19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Bir</w:t>
      </w:r>
      <w:r w:rsidRPr="002861B2">
        <w:rPr>
          <w:rFonts w:asciiTheme="minorHAnsi" w:hAnsiTheme="minorHAnsi" w:cstheme="minorHAnsi"/>
          <w:spacing w:val="19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başka</w:t>
      </w:r>
      <w:r w:rsidRPr="002861B2">
        <w:rPr>
          <w:rFonts w:asciiTheme="minorHAnsi" w:hAnsiTheme="minorHAnsi" w:cstheme="minorHAnsi"/>
          <w:spacing w:val="20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deyişle</w:t>
      </w:r>
      <w:r w:rsidRPr="002861B2">
        <w:rPr>
          <w:rFonts w:asciiTheme="minorHAnsi" w:hAnsiTheme="minorHAnsi" w:cstheme="minorHAnsi"/>
          <w:spacing w:val="19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bu</w:t>
      </w:r>
      <w:r w:rsidRPr="002861B2">
        <w:rPr>
          <w:rFonts w:asciiTheme="minorHAnsi" w:hAnsiTheme="minorHAnsi" w:cstheme="minorHAnsi"/>
          <w:spacing w:val="20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politikalar,</w:t>
      </w:r>
      <w:r w:rsidRPr="002861B2">
        <w:rPr>
          <w:rFonts w:asciiTheme="minorHAnsi" w:hAnsiTheme="minorHAnsi" w:cstheme="minorHAnsi"/>
          <w:spacing w:val="19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uzaktan</w:t>
      </w:r>
      <w:r w:rsidRPr="002861B2">
        <w:rPr>
          <w:rFonts w:asciiTheme="minorHAnsi" w:hAnsiTheme="minorHAnsi" w:cstheme="minorHAnsi"/>
          <w:spacing w:val="19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çalışma</w:t>
      </w:r>
      <w:r w:rsidRPr="002861B2">
        <w:rPr>
          <w:rFonts w:asciiTheme="minorHAnsi" w:hAnsiTheme="minorHAnsi" w:cstheme="minorHAnsi"/>
          <w:spacing w:val="20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sürecinde</w:t>
      </w:r>
      <w:r w:rsidRPr="002861B2">
        <w:rPr>
          <w:rFonts w:asciiTheme="minorHAnsi" w:hAnsiTheme="minorHAnsi" w:cstheme="minorHAnsi"/>
          <w:spacing w:val="19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uygulanabilecek</w:t>
      </w:r>
      <w:r w:rsidRPr="002861B2">
        <w:rPr>
          <w:rFonts w:asciiTheme="minorHAnsi" w:hAnsiTheme="minorHAnsi" w:cstheme="minorHAnsi"/>
          <w:spacing w:val="20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nitelikte</w:t>
      </w:r>
      <w:r w:rsidRPr="002861B2">
        <w:rPr>
          <w:rFonts w:asciiTheme="minorHAnsi" w:hAnsiTheme="minorHAnsi" w:cstheme="minorHAnsi"/>
          <w:spacing w:val="1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w w:val="90"/>
          <w:lang w:val="tr-TR"/>
        </w:rPr>
        <w:t>olmayabilir</w:t>
      </w:r>
      <w:r>
        <w:rPr>
          <w:rFonts w:asciiTheme="minorHAnsi" w:hAnsiTheme="minorHAnsi" w:cstheme="minorHAnsi"/>
          <w:spacing w:val="-2"/>
          <w:w w:val="9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veya uzaktan çalışma sürecinde ortaya yeni gereksinimler çıkmış olabilir. Dolayısıyla şirketlerin, Yeni Normal'de ticari sırların korunması amacıyla uygulanabilecek, yeni şartlara uyumlu, öngörülü, yazılı </w:t>
      </w:r>
      <w:r w:rsidRPr="002861B2">
        <w:rPr>
          <w:rFonts w:asciiTheme="minorHAnsi" w:hAnsiTheme="minorHAnsi" w:cstheme="minorHAnsi"/>
          <w:lang w:val="tr-TR"/>
        </w:rPr>
        <w:t>ve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ek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riskleri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kapsayan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yeni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politikalar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oluşturması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gerekmektedir.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6"/>
          <w:lang w:val="tr-TR"/>
        </w:rPr>
      </w:pPr>
      <w:r w:rsidRPr="002861B2">
        <w:rPr>
          <w:rFonts w:asciiTheme="minorHAnsi" w:hAnsiTheme="minorHAnsi" w:cstheme="minorHAnsi"/>
          <w:spacing w:val="-2"/>
          <w:lang w:val="tr-TR"/>
        </w:rPr>
        <w:t>Şüphesiz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ki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şirketler,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uzaktan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çalışma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süreci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için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benimsedikleri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ek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protokol,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politika,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bilgilendirme ve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taahhüt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metinlerini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kendi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iş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ortakları,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danışmanları,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müşterileri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veya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tedarikçileri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ile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de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paylaş- </w:t>
      </w:r>
      <w:r w:rsidRPr="002861B2">
        <w:rPr>
          <w:rFonts w:asciiTheme="minorHAnsi" w:hAnsiTheme="minorHAnsi" w:cstheme="minorHAnsi"/>
          <w:lang w:val="tr-TR"/>
        </w:rPr>
        <w:t xml:space="preserve">malıdır. Şirketler, ticari </w:t>
      </w:r>
      <w:r w:rsidRPr="002861B2">
        <w:rPr>
          <w:rFonts w:asciiTheme="minorHAnsi" w:hAnsiTheme="minorHAnsi" w:cstheme="minorHAnsi"/>
          <w:w w:val="105"/>
          <w:lang w:val="tr-TR"/>
        </w:rPr>
        <w:t>ilişki</w:t>
      </w:r>
      <w:r w:rsidRPr="002861B2">
        <w:rPr>
          <w:rFonts w:asciiTheme="minorHAnsi" w:hAnsiTheme="minorHAnsi" w:cstheme="minorHAnsi"/>
          <w:spacing w:val="-2"/>
          <w:w w:val="10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içerisinde oldukları bu iş ortaklarına, ti</w:t>
      </w:r>
      <w:r>
        <w:rPr>
          <w:rFonts w:asciiTheme="minorHAnsi" w:hAnsiTheme="minorHAnsi" w:cstheme="minorHAnsi"/>
          <w:lang w:val="tr-TR"/>
        </w:rPr>
        <w:t>cari sırların neden ve nasıl ko</w:t>
      </w:r>
      <w:r w:rsidRPr="002861B2">
        <w:rPr>
          <w:rFonts w:asciiTheme="minorHAnsi" w:hAnsiTheme="minorHAnsi" w:cstheme="minorHAnsi"/>
          <w:spacing w:val="-4"/>
          <w:lang w:val="tr-TR"/>
        </w:rPr>
        <w:t>runması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gerektiğini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bu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süreçte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tekrar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hatırlatmak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durumundadır.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Şirketlerin,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gözden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geçirilmiş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bilgi 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güvenliği politikaları ile birlikte iş ortaklarından beklentilerini ve süregelen ticari </w:t>
      </w:r>
      <w:r w:rsidRPr="002861B2">
        <w:rPr>
          <w:rFonts w:asciiTheme="minorHAnsi" w:hAnsiTheme="minorHAnsi" w:cstheme="minorHAnsi"/>
          <w:spacing w:val="-2"/>
          <w:w w:val="105"/>
          <w:lang w:val="tr-TR"/>
        </w:rPr>
        <w:t>ilişki</w:t>
      </w:r>
      <w:r w:rsidRPr="002861B2">
        <w:rPr>
          <w:rFonts w:asciiTheme="minorHAnsi" w:hAnsiTheme="minorHAnsi" w:cstheme="minorHAnsi"/>
          <w:spacing w:val="-5"/>
          <w:w w:val="10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kapsamında </w:t>
      </w:r>
      <w:r w:rsidRPr="002861B2">
        <w:rPr>
          <w:rFonts w:asciiTheme="minorHAnsi" w:hAnsiTheme="minorHAnsi" w:cstheme="minorHAnsi"/>
          <w:spacing w:val="-8"/>
          <w:lang w:val="tr-TR"/>
        </w:rPr>
        <w:t>taraflara</w:t>
      </w:r>
      <w:r w:rsidRPr="002861B2">
        <w:rPr>
          <w:rFonts w:asciiTheme="minorHAnsi" w:hAnsiTheme="minorHAnsi" w:cstheme="minorHAnsi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düşen</w:t>
      </w:r>
      <w:r w:rsidRPr="002861B2">
        <w:rPr>
          <w:rFonts w:asciiTheme="minorHAnsi" w:hAnsiTheme="minorHAnsi" w:cstheme="minorHAnsi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yükümlükleri</w:t>
      </w:r>
      <w:r w:rsidRPr="002861B2">
        <w:rPr>
          <w:rFonts w:asciiTheme="minorHAnsi" w:hAnsiTheme="minorHAnsi" w:cstheme="minorHAnsi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netleştirmeleri,</w:t>
      </w:r>
      <w:r w:rsidRPr="002861B2">
        <w:rPr>
          <w:rFonts w:asciiTheme="minorHAnsi" w:hAnsiTheme="minorHAnsi" w:cstheme="minorHAnsi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hem</w:t>
      </w:r>
      <w:r w:rsidRPr="002861B2">
        <w:rPr>
          <w:rFonts w:asciiTheme="minorHAnsi" w:hAnsiTheme="minorHAnsi" w:cstheme="minorHAnsi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onların</w:t>
      </w:r>
      <w:r w:rsidRPr="002861B2">
        <w:rPr>
          <w:rFonts w:asciiTheme="minorHAnsi" w:hAnsiTheme="minorHAnsi" w:cstheme="minorHAnsi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güvenini</w:t>
      </w:r>
      <w:r w:rsidRPr="002861B2">
        <w:rPr>
          <w:rFonts w:asciiTheme="minorHAnsi" w:hAnsiTheme="minorHAnsi" w:cstheme="minorHAnsi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sağlamak,</w:t>
      </w:r>
      <w:r w:rsidRPr="002861B2">
        <w:rPr>
          <w:rFonts w:asciiTheme="minorHAnsi" w:hAnsiTheme="minorHAnsi" w:cstheme="minorHAnsi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hem</w:t>
      </w:r>
      <w:r w:rsidRPr="002861B2">
        <w:rPr>
          <w:rFonts w:asciiTheme="minorHAnsi" w:hAnsiTheme="minorHAnsi" w:cstheme="minorHAnsi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de</w:t>
      </w:r>
      <w:r w:rsidRPr="002861B2">
        <w:rPr>
          <w:rFonts w:asciiTheme="minorHAnsi" w:hAnsiTheme="minorHAnsi" w:cstheme="minorHAnsi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onlardan</w:t>
      </w:r>
      <w:r w:rsidRPr="002861B2">
        <w:rPr>
          <w:rFonts w:asciiTheme="minorHAnsi" w:hAnsiTheme="minorHAnsi" w:cstheme="minorHAnsi"/>
          <w:lang w:val="tr-TR"/>
        </w:rPr>
        <w:t xml:space="preserve"> </w:t>
      </w:r>
      <w:r>
        <w:rPr>
          <w:rFonts w:asciiTheme="minorHAnsi" w:hAnsiTheme="minorHAnsi" w:cstheme="minorHAnsi"/>
          <w:spacing w:val="-8"/>
          <w:lang w:val="tr-TR"/>
        </w:rPr>
        <w:t>bek</w:t>
      </w:r>
      <w:r w:rsidRPr="002861B2">
        <w:rPr>
          <w:rFonts w:asciiTheme="minorHAnsi" w:hAnsiTheme="minorHAnsi" w:cstheme="minorHAnsi"/>
          <w:spacing w:val="-6"/>
          <w:lang w:val="tr-TR"/>
        </w:rPr>
        <w:t>lenen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güven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seviyesini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ortaya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koymak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anlamında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açıklık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sağlayacaktır.</w:t>
      </w: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2"/>
          <w:w w:val="90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sz w:val="8"/>
          <w:szCs w:val="8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8" w:lineRule="exact"/>
        <w:ind w:left="1303"/>
        <w:rPr>
          <w:rFonts w:asciiTheme="minorHAnsi" w:hAnsiTheme="minorHAnsi" w:cstheme="minorHAnsi"/>
          <w:spacing w:val="-2"/>
          <w:w w:val="90"/>
          <w:sz w:val="18"/>
          <w:szCs w:val="18"/>
          <w:lang w:val="tr-TR"/>
        </w:rPr>
        <w:sectPr w:rsidR="002861B2" w:rsidRPr="002861B2" w:rsidSect="009E1602">
          <w:pgSz w:w="12240" w:h="15840"/>
          <w:pgMar w:top="1040" w:right="0" w:bottom="1160" w:left="0" w:header="737" w:footer="977" w:gutter="0"/>
          <w:cols w:space="708"/>
          <w:noEndnote/>
        </w:sectPr>
      </w:pPr>
    </w:p>
    <w:p w:rsidR="002861B2" w:rsidRPr="002861B2" w:rsidRDefault="002861B2" w:rsidP="002861B2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before="6"/>
        <w:rPr>
          <w:rFonts w:asciiTheme="minorHAnsi" w:hAnsiTheme="minorHAnsi" w:cstheme="minorHAnsi"/>
          <w:sz w:val="27"/>
          <w:szCs w:val="27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position w:val="7"/>
          <w:sz w:val="13"/>
          <w:szCs w:val="13"/>
          <w:lang w:val="tr-TR"/>
        </w:rPr>
      </w:pPr>
      <w:r w:rsidRPr="002861B2">
        <w:rPr>
          <w:rFonts w:asciiTheme="minorHAnsi" w:hAnsiTheme="minorHAnsi" w:cstheme="minorHAnsi"/>
          <w:lang w:val="tr-TR"/>
        </w:rPr>
        <w:t>Şirket,</w:t>
      </w:r>
      <w:r w:rsidRPr="002861B2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eğer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ticari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sır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niteliğindeki</w:t>
      </w:r>
      <w:r w:rsidRPr="002861B2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verileri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kendi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imkanlarıyla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saklıyorsa,</w:t>
      </w:r>
      <w:r w:rsidRPr="002861B2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siber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saldırılara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karşı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 xml:space="preserve">gerekli </w:t>
      </w:r>
      <w:r w:rsidRPr="002861B2">
        <w:rPr>
          <w:rFonts w:asciiTheme="minorHAnsi" w:hAnsiTheme="minorHAnsi" w:cstheme="minorHAnsi"/>
          <w:spacing w:val="-2"/>
          <w:lang w:val="tr-TR"/>
        </w:rPr>
        <w:t>teknik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altyapıyı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kurmalı,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çalıştırmalı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ve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teknolojik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önlemleri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almalıdır.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Siber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güvenlik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ile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ilgilenecek 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teknik personelin çalıştırılması veya şirketin büyüklüğüne göre dışarıdan bu konuda hizmet alınması </w:t>
      </w:r>
      <w:r w:rsidRPr="002861B2">
        <w:rPr>
          <w:rFonts w:asciiTheme="minorHAnsi" w:hAnsiTheme="minorHAnsi" w:cstheme="minorHAnsi"/>
          <w:spacing w:val="-2"/>
          <w:lang w:val="tr-TR"/>
        </w:rPr>
        <w:t>gerekebilir.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Teknik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hususlarla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ilgilenen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çalışanların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olması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durumunda,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ticari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sır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niteliğindeki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verile- </w:t>
      </w:r>
      <w:r w:rsidRPr="002861B2">
        <w:rPr>
          <w:rFonts w:asciiTheme="minorHAnsi" w:hAnsiTheme="minorHAnsi" w:cstheme="minorHAnsi"/>
          <w:lang w:val="tr-TR"/>
        </w:rPr>
        <w:t>re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erişimin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sadece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yetkili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kişilere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tanınması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da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düşünülebilir.</w:t>
      </w:r>
      <w:r w:rsidRPr="002861B2">
        <w:rPr>
          <w:rFonts w:asciiTheme="minorHAnsi" w:hAnsiTheme="minorHAnsi" w:cstheme="minorHAnsi"/>
          <w:position w:val="7"/>
          <w:sz w:val="13"/>
          <w:szCs w:val="13"/>
          <w:lang w:val="tr-TR"/>
        </w:rPr>
        <w:t>9</w:t>
      </w:r>
    </w:p>
    <w:p w:rsidR="002861B2" w:rsidRPr="002861B2" w:rsidRDefault="002861B2" w:rsidP="002861B2">
      <w:pPr>
        <w:pStyle w:val="GvdeMetni"/>
        <w:kinsoku w:val="0"/>
        <w:overflowPunct w:val="0"/>
        <w:spacing w:before="9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before="1" w:line="213" w:lineRule="auto"/>
        <w:ind w:left="1303" w:right="1075"/>
        <w:jc w:val="both"/>
        <w:rPr>
          <w:rFonts w:asciiTheme="minorHAnsi" w:hAnsiTheme="minorHAnsi" w:cstheme="minorHAnsi"/>
          <w:spacing w:val="-4"/>
          <w:lang w:val="tr-TR"/>
        </w:rPr>
      </w:pPr>
      <w:r w:rsidRPr="002861B2">
        <w:rPr>
          <w:rFonts w:asciiTheme="minorHAnsi" w:hAnsiTheme="minorHAnsi" w:cstheme="minorHAnsi"/>
          <w:spacing w:val="-4"/>
          <w:lang w:val="tr-TR"/>
        </w:rPr>
        <w:t>Ayrıca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şirket,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siber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güvenlik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risk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sigortası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yaptırmalı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ve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poliçe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kapsamını,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uzaktan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çalışma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modeli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ile bağlantılı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olarak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gerçekleşebilecek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tüm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rizikoyu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teminat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altına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alacak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şekilde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genişletmelidir.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lang w:val="tr-TR"/>
        </w:rPr>
      </w:pPr>
      <w:r w:rsidRPr="002861B2">
        <w:rPr>
          <w:rFonts w:asciiTheme="minorHAnsi" w:hAnsiTheme="minorHAnsi" w:cstheme="minorHAnsi"/>
          <w:spacing w:val="-4"/>
          <w:lang w:val="tr-TR"/>
        </w:rPr>
        <w:t>Görüldüğü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üzere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şirketlerin,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hem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rakip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üçüncü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kişilerin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siber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güvenlik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saldırılarından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korunmak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için, </w:t>
      </w:r>
      <w:r w:rsidRPr="002861B2">
        <w:rPr>
          <w:rFonts w:asciiTheme="minorHAnsi" w:hAnsiTheme="minorHAnsi" w:cstheme="minorHAnsi"/>
          <w:spacing w:val="-2"/>
          <w:lang w:val="tr-TR"/>
        </w:rPr>
        <w:t>hem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kendi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iş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ortaklarını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müşterilerini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ilgilendiren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güvenlik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boyutu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için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atabilecekleri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birtakım adımlar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vardır.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Fakat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şirketlerin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Yeni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Normal’de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ticari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sırların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korunması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adına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atacağı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belki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en </w:t>
      </w:r>
      <w:r w:rsidRPr="002861B2">
        <w:rPr>
          <w:rFonts w:asciiTheme="minorHAnsi" w:hAnsiTheme="minorHAnsi" w:cstheme="minorHAnsi"/>
          <w:lang w:val="tr-TR"/>
        </w:rPr>
        <w:t>önemli adım, çalışanlarına ilişkindir.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sz w:val="20"/>
          <w:szCs w:val="20"/>
          <w:lang w:val="tr-TR"/>
        </w:rPr>
      </w:pPr>
    </w:p>
    <w:p w:rsidR="002861B2" w:rsidRPr="002861B2" w:rsidRDefault="002861B2" w:rsidP="002861B2">
      <w:pPr>
        <w:pStyle w:val="Balk5"/>
        <w:numPr>
          <w:ilvl w:val="0"/>
          <w:numId w:val="2"/>
        </w:numPr>
        <w:tabs>
          <w:tab w:val="left" w:pos="1621"/>
        </w:tabs>
        <w:kinsoku w:val="0"/>
        <w:overflowPunct w:val="0"/>
        <w:ind w:left="1621" w:hanging="318"/>
        <w:rPr>
          <w:rFonts w:asciiTheme="minorHAnsi" w:hAnsiTheme="minorHAnsi" w:cstheme="minorHAnsi"/>
          <w:spacing w:val="-4"/>
          <w:lang w:val="tr-TR"/>
        </w:rPr>
      </w:pPr>
      <w:r w:rsidRPr="002861B2">
        <w:rPr>
          <w:rFonts w:asciiTheme="minorHAnsi" w:hAnsiTheme="minorHAnsi" w:cstheme="minorHAnsi"/>
          <w:spacing w:val="-4"/>
          <w:lang w:val="tr-TR"/>
        </w:rPr>
        <w:t>Uzaktan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çalışma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döneminde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ticari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sırların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çalışanlar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tarafından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korunması</w:t>
      </w:r>
    </w:p>
    <w:p w:rsidR="002861B2" w:rsidRPr="002861B2" w:rsidRDefault="002861B2" w:rsidP="002861B2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b/>
          <w:bCs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lang w:val="tr-TR"/>
        </w:rPr>
      </w:pPr>
      <w:r w:rsidRPr="002861B2">
        <w:rPr>
          <w:rFonts w:asciiTheme="minorHAnsi" w:hAnsiTheme="minorHAnsi" w:cstheme="minorHAnsi"/>
          <w:w w:val="90"/>
          <w:lang w:val="tr-TR"/>
        </w:rPr>
        <w:t xml:space="preserve">Yeni Normal’de, ticari sırların çalışanlar tarafından korunmasını sağlamak adına kolayca alınabilecek </w:t>
      </w:r>
      <w:r w:rsidRPr="002861B2">
        <w:rPr>
          <w:rFonts w:asciiTheme="minorHAnsi" w:hAnsiTheme="minorHAnsi" w:cstheme="minorHAnsi"/>
          <w:spacing w:val="-2"/>
          <w:lang w:val="tr-TR"/>
        </w:rPr>
        <w:t>birtakım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önlemler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mevcuttur.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Bunların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bazıları,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herkesin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hâlihazırda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farkında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olduğu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önlemler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gibi </w:t>
      </w:r>
      <w:r w:rsidRPr="002861B2">
        <w:rPr>
          <w:rFonts w:asciiTheme="minorHAnsi" w:hAnsiTheme="minorHAnsi" w:cstheme="minorHAnsi"/>
          <w:spacing w:val="-4"/>
          <w:lang w:val="tr-TR"/>
        </w:rPr>
        <w:t>gözükse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de,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çalışanların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bu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hususlara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her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zaman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dikkat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ettiği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söylenemez.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Bu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nedenle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çalışanların </w:t>
      </w:r>
      <w:r w:rsidRPr="002861B2">
        <w:rPr>
          <w:rFonts w:asciiTheme="minorHAnsi" w:hAnsiTheme="minorHAnsi" w:cstheme="minorHAnsi"/>
          <w:spacing w:val="-2"/>
          <w:lang w:val="tr-TR"/>
        </w:rPr>
        <w:t>bilinçlendirilmeleri, eğitilmeleri ve alınması gereken önlemlerin kendil</w:t>
      </w:r>
      <w:r>
        <w:rPr>
          <w:rFonts w:asciiTheme="minorHAnsi" w:hAnsiTheme="minorHAnsi" w:cstheme="minorHAnsi"/>
          <w:spacing w:val="-2"/>
          <w:lang w:val="tr-TR"/>
        </w:rPr>
        <w:t>erine belirli aralıklarla hatır</w:t>
      </w:r>
      <w:r w:rsidRPr="002861B2">
        <w:rPr>
          <w:rFonts w:asciiTheme="minorHAnsi" w:hAnsiTheme="minorHAnsi" w:cstheme="minorHAnsi"/>
          <w:lang w:val="tr-TR"/>
        </w:rPr>
        <w:t>latılması büyük önem teşkil eder.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lang w:val="tr-TR"/>
        </w:rPr>
      </w:pPr>
      <w:r w:rsidRPr="002861B2">
        <w:rPr>
          <w:rFonts w:asciiTheme="minorHAnsi" w:hAnsiTheme="minorHAnsi" w:cstheme="minorHAnsi"/>
          <w:w w:val="90"/>
          <w:lang w:val="tr-TR"/>
        </w:rPr>
        <w:t>Ayrıca, uzaktan çalışma ile birlikte değişen tehdit ortamına ve Yeni No</w:t>
      </w:r>
      <w:r>
        <w:rPr>
          <w:rFonts w:asciiTheme="minorHAnsi" w:hAnsiTheme="minorHAnsi" w:cstheme="minorHAnsi"/>
          <w:w w:val="90"/>
          <w:lang w:val="tr-TR"/>
        </w:rPr>
        <w:t>rmal’de bilgi güvenliğinin sağ</w:t>
      </w:r>
      <w:r w:rsidRPr="002861B2">
        <w:rPr>
          <w:rFonts w:asciiTheme="minorHAnsi" w:hAnsiTheme="minorHAnsi" w:cstheme="minorHAnsi"/>
          <w:spacing w:val="-6"/>
          <w:lang w:val="tr-TR"/>
        </w:rPr>
        <w:t>lanmasına dair, çalışanlarla düzenli olarak bir bilgi paylaşımı yapılmal</w:t>
      </w:r>
      <w:r>
        <w:rPr>
          <w:rFonts w:asciiTheme="minorHAnsi" w:hAnsiTheme="minorHAnsi" w:cstheme="minorHAnsi"/>
          <w:spacing w:val="-6"/>
          <w:lang w:val="tr-TR"/>
        </w:rPr>
        <w:t>ıdır. Bu sayede, uzaktan çalış</w:t>
      </w:r>
      <w:r w:rsidRPr="002861B2">
        <w:rPr>
          <w:rFonts w:asciiTheme="minorHAnsi" w:hAnsiTheme="minorHAnsi" w:cstheme="minorHAnsi"/>
          <w:spacing w:val="-8"/>
          <w:lang w:val="tr-TR"/>
        </w:rPr>
        <w:t>mayı</w:t>
      </w:r>
      <w:r w:rsidRPr="002861B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güvence</w:t>
      </w:r>
      <w:r w:rsidRPr="002861B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altına</w:t>
      </w:r>
      <w:r w:rsidRPr="002861B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almak</w:t>
      </w:r>
      <w:r w:rsidRPr="002861B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için</w:t>
      </w:r>
      <w:r w:rsidRPr="002861B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katkıda</w:t>
      </w:r>
      <w:r w:rsidRPr="002861B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bulunan</w:t>
      </w:r>
      <w:r w:rsidRPr="002861B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çalışanlar</w:t>
      </w:r>
      <w:r w:rsidRPr="002861B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ve</w:t>
      </w:r>
      <w:r w:rsidRPr="002861B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onlarla</w:t>
      </w:r>
      <w:r w:rsidRPr="002861B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birlikte,</w:t>
      </w:r>
      <w:r w:rsidRPr="002861B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ortaklaşa</w:t>
      </w:r>
      <w:r w:rsidRPr="002861B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yürütülen</w:t>
      </w:r>
      <w:r w:rsidRPr="002861B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bir </w:t>
      </w:r>
      <w:r w:rsidRPr="002861B2">
        <w:rPr>
          <w:rFonts w:asciiTheme="minorHAnsi" w:hAnsiTheme="minorHAnsi" w:cstheme="minorHAnsi"/>
          <w:lang w:val="tr-TR"/>
        </w:rPr>
        <w:t>süreç yaratılacaktır.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6"/>
          <w:lang w:val="tr-TR"/>
        </w:rPr>
      </w:pPr>
      <w:r w:rsidRPr="002861B2">
        <w:rPr>
          <w:rFonts w:asciiTheme="minorHAnsi" w:hAnsiTheme="minorHAnsi" w:cstheme="minorHAnsi"/>
          <w:lang w:val="tr-TR"/>
        </w:rPr>
        <w:t>Unutulmamalıdır</w:t>
      </w:r>
      <w:r w:rsidRPr="002861B2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ki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ticari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sırların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bir</w:t>
      </w:r>
      <w:r w:rsidRPr="002861B2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niteliği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de,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bu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bilgileri</w:t>
      </w:r>
      <w:r w:rsidRPr="002861B2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kontrol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edenler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tarafından,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gizli</w:t>
      </w:r>
      <w:r w:rsidRPr="002861B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kalması için,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ilgili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koşullar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altında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makul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önlemler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alınmış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olan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bilgiler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olmalarıdır.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Bir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başka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deyişle,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>
        <w:rPr>
          <w:rFonts w:asciiTheme="minorHAnsi" w:hAnsiTheme="minorHAnsi" w:cstheme="minorHAnsi"/>
          <w:lang w:val="tr-TR"/>
        </w:rPr>
        <w:t>şirket</w:t>
      </w:r>
      <w:r w:rsidRPr="002861B2">
        <w:rPr>
          <w:rFonts w:asciiTheme="minorHAnsi" w:hAnsiTheme="minorHAnsi" w:cstheme="minorHAnsi"/>
          <w:lang w:val="tr-TR"/>
        </w:rPr>
        <w:t>lerin, ilgili ticari sırların ticari sır olarak kalmasındaki iradesi, esaslı bir unsurdur. Şirket ç</w:t>
      </w:r>
      <w:r>
        <w:rPr>
          <w:rFonts w:asciiTheme="minorHAnsi" w:hAnsiTheme="minorHAnsi" w:cstheme="minorHAnsi"/>
          <w:lang w:val="tr-TR"/>
        </w:rPr>
        <w:t>alışanları</w:t>
      </w:r>
      <w:r w:rsidRPr="002861B2">
        <w:rPr>
          <w:rFonts w:asciiTheme="minorHAnsi" w:hAnsiTheme="minorHAnsi" w:cstheme="minorHAnsi"/>
          <w:spacing w:val="-2"/>
          <w:lang w:val="tr-TR"/>
        </w:rPr>
        <w:t>nın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ticari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sırlar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konusunda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eğitilmeleri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ve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uyarılmaları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suretiyle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de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iradenin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şirket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iradesinin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ortaya </w:t>
      </w:r>
      <w:r w:rsidRPr="002861B2">
        <w:rPr>
          <w:rFonts w:asciiTheme="minorHAnsi" w:hAnsiTheme="minorHAnsi" w:cstheme="minorHAnsi"/>
          <w:lang w:val="tr-TR"/>
        </w:rPr>
        <w:t>konması,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şirketlerin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ticari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sırlarının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korunması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konusunda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ne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kadar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kararlı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ve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Türk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Ticaret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 xml:space="preserve">Kanunu </w:t>
      </w:r>
      <w:r w:rsidRPr="002861B2">
        <w:rPr>
          <w:rFonts w:asciiTheme="minorHAnsi" w:hAnsiTheme="minorHAnsi" w:cstheme="minorHAnsi"/>
          <w:spacing w:val="-6"/>
          <w:lang w:val="tr-TR"/>
        </w:rPr>
        <w:t>anlamında basiretli olduğunu aktarmak açısından da etkili olacaktır.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sz w:val="20"/>
          <w:szCs w:val="20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before="120" w:line="213" w:lineRule="auto"/>
        <w:ind w:left="1303" w:right="1074"/>
        <w:jc w:val="both"/>
        <w:rPr>
          <w:rFonts w:asciiTheme="minorHAnsi" w:hAnsiTheme="minorHAnsi" w:cstheme="minorHAnsi"/>
          <w:spacing w:val="-2"/>
          <w:lang w:val="tr-TR"/>
        </w:rPr>
      </w:pPr>
      <w:r w:rsidRPr="002861B2">
        <w:rPr>
          <w:rFonts w:asciiTheme="minorHAnsi" w:hAnsiTheme="minorHAnsi" w:cstheme="minorHAnsi"/>
          <w:w w:val="90"/>
          <w:lang w:val="tr-TR"/>
        </w:rPr>
        <w:t>COVID-19</w:t>
      </w:r>
      <w:r w:rsidRPr="002861B2">
        <w:rPr>
          <w:rFonts w:asciiTheme="minorHAnsi" w:hAnsiTheme="minorHAnsi" w:cstheme="minorHAnsi"/>
          <w:spacing w:val="16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salgını</w:t>
      </w:r>
      <w:r w:rsidRPr="002861B2">
        <w:rPr>
          <w:rFonts w:asciiTheme="minorHAnsi" w:hAnsiTheme="minorHAnsi" w:cstheme="minorHAnsi"/>
          <w:spacing w:val="17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döneminde</w:t>
      </w:r>
      <w:r w:rsidRPr="002861B2">
        <w:rPr>
          <w:rFonts w:asciiTheme="minorHAnsi" w:hAnsiTheme="minorHAnsi" w:cstheme="minorHAnsi"/>
          <w:spacing w:val="16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uzaktan</w:t>
      </w:r>
      <w:r w:rsidRPr="002861B2">
        <w:rPr>
          <w:rFonts w:asciiTheme="minorHAnsi" w:hAnsiTheme="minorHAnsi" w:cstheme="minorHAnsi"/>
          <w:spacing w:val="17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çalışma</w:t>
      </w:r>
      <w:r w:rsidRPr="002861B2">
        <w:rPr>
          <w:rFonts w:asciiTheme="minorHAnsi" w:hAnsiTheme="minorHAnsi" w:cstheme="minorHAnsi"/>
          <w:spacing w:val="17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oranının</w:t>
      </w:r>
      <w:r w:rsidRPr="002861B2">
        <w:rPr>
          <w:rFonts w:asciiTheme="minorHAnsi" w:hAnsiTheme="minorHAnsi" w:cstheme="minorHAnsi"/>
          <w:spacing w:val="16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artmasının</w:t>
      </w:r>
      <w:r w:rsidRPr="002861B2">
        <w:rPr>
          <w:rFonts w:asciiTheme="minorHAnsi" w:hAnsiTheme="minorHAnsi" w:cstheme="minorHAnsi"/>
          <w:spacing w:val="17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yanı</w:t>
      </w:r>
      <w:r w:rsidRPr="002861B2">
        <w:rPr>
          <w:rFonts w:asciiTheme="minorHAnsi" w:hAnsiTheme="minorHAnsi" w:cstheme="minorHAnsi"/>
          <w:spacing w:val="16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sıra,</w:t>
      </w:r>
      <w:r w:rsidRPr="002861B2">
        <w:rPr>
          <w:rFonts w:asciiTheme="minorHAnsi" w:hAnsiTheme="minorHAnsi" w:cstheme="minorHAnsi"/>
          <w:spacing w:val="17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uzaktan</w:t>
      </w:r>
      <w:r w:rsidRPr="002861B2">
        <w:rPr>
          <w:rFonts w:asciiTheme="minorHAnsi" w:hAnsiTheme="minorHAnsi" w:cstheme="minorHAnsi"/>
          <w:spacing w:val="17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lang w:val="tr-TR"/>
        </w:rPr>
        <w:t>çalışanların</w:t>
      </w:r>
      <w:r w:rsidRPr="002861B2">
        <w:rPr>
          <w:rFonts w:asciiTheme="minorHAnsi" w:hAnsiTheme="minorHAnsi" w:cstheme="minorHAnsi"/>
          <w:spacing w:val="16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w w:val="90"/>
          <w:lang w:val="tr-TR"/>
        </w:rPr>
        <w:t xml:space="preserve">yap 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tığı dikkat hatalarının arttığı, çalışanların dikkatinin daha sık ve daha kolay dağıldığı da kanıtlanmış- </w:t>
      </w:r>
      <w:r w:rsidRPr="002861B2">
        <w:rPr>
          <w:rFonts w:asciiTheme="minorHAnsi" w:hAnsiTheme="minorHAnsi" w:cstheme="minorHAnsi"/>
          <w:lang w:val="tr-TR"/>
        </w:rPr>
        <w:t>tır</w:t>
      </w:r>
      <w:r w:rsidRPr="002861B2">
        <w:rPr>
          <w:rFonts w:asciiTheme="minorHAnsi" w:hAnsiTheme="minorHAnsi" w:cstheme="minorHAnsi"/>
          <w:position w:val="7"/>
          <w:sz w:val="13"/>
          <w:szCs w:val="13"/>
          <w:lang w:val="tr-TR"/>
        </w:rPr>
        <w:t>10</w:t>
      </w:r>
      <w:r w:rsidRPr="002861B2">
        <w:rPr>
          <w:rFonts w:asciiTheme="minorHAnsi" w:hAnsiTheme="minorHAnsi" w:cstheme="minorHAnsi"/>
          <w:lang w:val="tr-TR"/>
        </w:rPr>
        <w:t>.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Böylesi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bir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dönemde,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ticari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sırların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korunması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konusundaki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önlemlerin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altının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sık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>sık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lang w:val="tr-TR"/>
        </w:rPr>
        <w:t xml:space="preserve">çizilmesi, </w:t>
      </w:r>
      <w:r w:rsidRPr="002861B2">
        <w:rPr>
          <w:rFonts w:asciiTheme="minorHAnsi" w:hAnsiTheme="minorHAnsi" w:cstheme="minorHAnsi"/>
          <w:spacing w:val="-8"/>
          <w:lang w:val="tr-TR"/>
        </w:rPr>
        <w:t>her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zamankinden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daha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çok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önem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teşkil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eder.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Örnek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vermek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gerekirse,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uzaktan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>çalışma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lang w:val="tr-TR"/>
        </w:rPr>
        <w:t xml:space="preserve">modelinde </w:t>
      </w:r>
      <w:r w:rsidRPr="002861B2">
        <w:rPr>
          <w:rFonts w:asciiTheme="minorHAnsi" w:hAnsiTheme="minorHAnsi" w:cstheme="minorHAnsi"/>
          <w:spacing w:val="-4"/>
          <w:lang w:val="tr-TR"/>
        </w:rPr>
        <w:t>artan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dikkat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dağınıklığı,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şirketin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ticari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sırlarının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ifşa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olmasına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yol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açan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oltalama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(</w:t>
      </w:r>
      <w:r w:rsidRPr="002861B2">
        <w:rPr>
          <w:rFonts w:asciiTheme="minorHAnsi" w:hAnsiTheme="minorHAnsi" w:cstheme="minorHAnsi"/>
          <w:i/>
          <w:iCs/>
          <w:spacing w:val="-4"/>
          <w:lang w:val="tr-TR"/>
        </w:rPr>
        <w:t>phishing</w:t>
      </w:r>
      <w:r w:rsidRPr="002861B2">
        <w:rPr>
          <w:rFonts w:asciiTheme="minorHAnsi" w:hAnsiTheme="minorHAnsi" w:cstheme="minorHAnsi"/>
          <w:spacing w:val="-4"/>
          <w:lang w:val="tr-TR"/>
        </w:rPr>
        <w:t>)</w:t>
      </w:r>
      <w:r w:rsidRPr="002861B2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saldırıları- </w:t>
      </w:r>
      <w:r w:rsidRPr="002861B2">
        <w:rPr>
          <w:rFonts w:asciiTheme="minorHAnsi" w:hAnsiTheme="minorHAnsi" w:cstheme="minorHAnsi"/>
          <w:spacing w:val="-2"/>
          <w:lang w:val="tr-TR"/>
        </w:rPr>
        <w:t>nın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başarılı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olmasının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en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büyük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nedenleri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arasındadır.</w:t>
      </w:r>
    </w:p>
    <w:p w:rsidR="002861B2" w:rsidRPr="002861B2" w:rsidRDefault="002861B2" w:rsidP="002861B2">
      <w:pPr>
        <w:pStyle w:val="GvdeMetni"/>
        <w:kinsoku w:val="0"/>
        <w:overflowPunct w:val="0"/>
        <w:spacing w:before="1"/>
        <w:ind w:left="1303"/>
        <w:jc w:val="both"/>
        <w:rPr>
          <w:rFonts w:asciiTheme="minorHAnsi" w:hAnsiTheme="minorHAnsi" w:cstheme="minorHAnsi"/>
          <w:spacing w:val="-4"/>
          <w:w w:val="90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before="4"/>
        <w:rPr>
          <w:rFonts w:asciiTheme="minorHAnsi" w:hAnsiTheme="minorHAnsi" w:cstheme="minorHAnsi"/>
          <w:sz w:val="13"/>
          <w:szCs w:val="13"/>
          <w:lang w:val="tr-TR"/>
        </w:rPr>
      </w:pPr>
      <w:r w:rsidRPr="002861B2">
        <w:rPr>
          <w:rFonts w:asciiTheme="minorHAnsi" w:hAnsiTheme="minorHAnsi" w:cstheme="minorHAnsi"/>
          <w:noProof/>
          <w:lang w:val="tr-TR"/>
        </w:rPr>
        <mc:AlternateContent>
          <mc:Choice Requires="wps">
            <w:drawing>
              <wp:anchor distT="0" distB="0" distL="0" distR="0" simplePos="0" relativeHeight="251663360" behindDoc="0" locked="0" layoutInCell="0" allowOverlap="1">
                <wp:simplePos x="0" y="0"/>
                <wp:positionH relativeFrom="page">
                  <wp:posOffset>827405</wp:posOffset>
                </wp:positionH>
                <wp:positionV relativeFrom="paragraph">
                  <wp:posOffset>118745</wp:posOffset>
                </wp:positionV>
                <wp:extent cx="6260465" cy="635"/>
                <wp:effectExtent l="8255" t="13335" r="8255" b="5080"/>
                <wp:wrapTopAndBottom/>
                <wp:docPr id="2" name="Serbest 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0465" cy="635"/>
                        </a:xfrm>
                        <a:custGeom>
                          <a:avLst/>
                          <a:gdLst>
                            <a:gd name="T0" fmla="*/ 0 w 9859"/>
                            <a:gd name="T1" fmla="*/ 0 h 1"/>
                            <a:gd name="T2" fmla="*/ 9858 w 985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859" h="1">
                              <a:moveTo>
                                <a:pt x="0" y="0"/>
                              </a:moveTo>
                              <a:lnTo>
                                <a:pt x="9858" y="0"/>
                              </a:lnTo>
                            </a:path>
                          </a:pathLst>
                        </a:custGeom>
                        <a:noFill/>
                        <a:ln w="7200">
                          <a:solidFill>
                            <a:srgbClr val="3259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5FE9C49" id="Serbest Form 2" o:spid="_x0000_s1026" style="position:absolute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5.15pt,9.35pt,558.05pt,9.35pt" coordsize="985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" o:allowincell="f" filled="f" strokecolor="#3259bf" strokeweight=".2mm">
                <v:path arrowok="t" o:connecttype="custom" o:connectlocs="0,0;6259830,0" o:connectangles="0,0"/>
                <w10:wrap type="topAndBottom" anchorx="page"/>
              </v:polyline>
            </w:pict>
          </mc:Fallback>
        </mc:AlternateContent>
      </w:r>
    </w:p>
    <w:p w:rsidR="002861B2" w:rsidRDefault="002861B2" w:rsidP="002861B2">
      <w:pPr>
        <w:pStyle w:val="GvdeMetni"/>
        <w:kinsoku w:val="0"/>
        <w:overflowPunct w:val="0"/>
        <w:spacing w:line="218" w:lineRule="exact"/>
        <w:ind w:left="1303"/>
        <w:rPr>
          <w:rFonts w:asciiTheme="minorHAnsi" w:hAnsiTheme="minorHAnsi" w:cstheme="minorHAnsi"/>
          <w:spacing w:val="-2"/>
          <w:w w:val="90"/>
          <w:sz w:val="18"/>
          <w:szCs w:val="18"/>
          <w:lang w:val="tr-TR"/>
        </w:rPr>
      </w:pPr>
    </w:p>
    <w:p w:rsidR="002861B2" w:rsidRDefault="002861B2" w:rsidP="002861B2">
      <w:pPr>
        <w:pStyle w:val="GvdeMetni"/>
        <w:kinsoku w:val="0"/>
        <w:overflowPunct w:val="0"/>
        <w:spacing w:line="218" w:lineRule="exact"/>
        <w:ind w:left="1303"/>
        <w:rPr>
          <w:rFonts w:asciiTheme="minorHAnsi" w:hAnsiTheme="minorHAnsi" w:cstheme="minorHAnsi"/>
          <w:spacing w:val="-2"/>
          <w:w w:val="90"/>
          <w:sz w:val="18"/>
          <w:szCs w:val="18"/>
          <w:lang w:val="tr-TR"/>
        </w:rPr>
      </w:pPr>
    </w:p>
    <w:p w:rsidR="002861B2" w:rsidRPr="002861B2" w:rsidRDefault="002861B2" w:rsidP="002861B2">
      <w:pPr>
        <w:pStyle w:val="ListeParagraf"/>
        <w:numPr>
          <w:ilvl w:val="0"/>
          <w:numId w:val="20"/>
        </w:numPr>
        <w:tabs>
          <w:tab w:val="left" w:pos="1590"/>
        </w:tabs>
        <w:kinsoku w:val="0"/>
        <w:overflowPunct w:val="0"/>
        <w:spacing w:before="33" w:line="235" w:lineRule="auto"/>
        <w:ind w:right="1123"/>
        <w:rPr>
          <w:rFonts w:asciiTheme="minorHAnsi" w:hAnsiTheme="minorHAnsi" w:cstheme="minorHAnsi"/>
          <w:spacing w:val="-2"/>
          <w:sz w:val="18"/>
          <w:szCs w:val="18"/>
          <w:lang w:val="tr-TR"/>
        </w:rPr>
      </w:pPr>
      <w:hyperlink r:id="rId16" w:history="1">
        <w:r w:rsidRPr="002861B2">
          <w:rPr>
            <w:rFonts w:asciiTheme="minorHAnsi" w:hAnsiTheme="minorHAnsi" w:cstheme="minorHAnsi"/>
            <w:w w:val="90"/>
            <w:sz w:val="18"/>
            <w:szCs w:val="18"/>
            <w:lang w:val="tr-TR"/>
          </w:rPr>
          <w:t>https://www.tessian.com/research/the-psychology-of-human-error/</w:t>
        </w:r>
      </w:hyperlink>
      <w:r w:rsidRPr="002861B2">
        <w:rPr>
          <w:rFonts w:asciiTheme="minorHAnsi" w:hAnsiTheme="minorHAnsi" w:cstheme="minorHAnsi"/>
          <w:w w:val="90"/>
          <w:sz w:val="18"/>
          <w:szCs w:val="18"/>
          <w:lang w:val="tr-TR"/>
        </w:rPr>
        <w:t xml:space="preserve"> , </w:t>
      </w:r>
      <w:hyperlink r:id="rId17" w:history="1">
        <w:r w:rsidRPr="002861B2">
          <w:rPr>
            <w:rFonts w:asciiTheme="minorHAnsi" w:hAnsiTheme="minorHAnsi" w:cstheme="minorHAnsi"/>
            <w:w w:val="90"/>
            <w:sz w:val="18"/>
            <w:szCs w:val="18"/>
            <w:lang w:val="tr-TR"/>
          </w:rPr>
          <w:t>https://cisomag.eccouncil.org/distracted-emplo-</w:t>
        </w:r>
      </w:hyperlink>
      <w:r w:rsidRPr="002861B2">
        <w:rPr>
          <w:rFonts w:asciiTheme="minorHAnsi" w:hAnsiTheme="minorHAnsi" w:cstheme="minorHAnsi"/>
          <w:w w:val="90"/>
          <w:sz w:val="18"/>
          <w:szCs w:val="18"/>
          <w:lang w:val="tr-TR"/>
        </w:rPr>
        <w:t xml:space="preserve"> </w:t>
      </w:r>
      <w:hyperlink r:id="rId18" w:history="1">
        <w:r w:rsidRPr="002861B2">
          <w:rPr>
            <w:rFonts w:asciiTheme="minorHAnsi" w:hAnsiTheme="minorHAnsi" w:cstheme="minorHAnsi"/>
            <w:spacing w:val="-2"/>
            <w:sz w:val="18"/>
            <w:szCs w:val="18"/>
            <w:lang w:val="tr-TR"/>
          </w:rPr>
          <w:t>yees/</w:t>
        </w:r>
      </w:hyperlink>
    </w:p>
    <w:p w:rsidR="002861B2" w:rsidRPr="002861B2" w:rsidRDefault="002861B2" w:rsidP="002861B2">
      <w:pPr>
        <w:pStyle w:val="GvdeMetni"/>
        <w:kinsoku w:val="0"/>
        <w:overflowPunct w:val="0"/>
        <w:spacing w:line="218" w:lineRule="exact"/>
        <w:ind w:left="1303"/>
        <w:rPr>
          <w:rFonts w:asciiTheme="minorHAnsi" w:hAnsiTheme="minorHAnsi" w:cstheme="minorHAnsi"/>
          <w:spacing w:val="-2"/>
          <w:w w:val="90"/>
          <w:sz w:val="18"/>
          <w:szCs w:val="18"/>
          <w:lang w:val="tr-TR"/>
        </w:rPr>
        <w:sectPr w:rsidR="002861B2" w:rsidRPr="002861B2" w:rsidSect="009E1602">
          <w:pgSz w:w="12240" w:h="15840"/>
          <w:pgMar w:top="1040" w:right="0" w:bottom="1160" w:left="0" w:header="737" w:footer="977" w:gutter="0"/>
          <w:cols w:space="708"/>
          <w:noEndnote/>
        </w:sectPr>
      </w:pPr>
    </w:p>
    <w:p w:rsidR="002861B2" w:rsidRPr="002861B2" w:rsidRDefault="002861B2" w:rsidP="002861B2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before="6"/>
        <w:rPr>
          <w:rFonts w:asciiTheme="minorHAnsi" w:hAnsiTheme="minorHAnsi" w:cstheme="minorHAnsi"/>
          <w:sz w:val="27"/>
          <w:szCs w:val="27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2861B2" w:rsidRPr="002861B2" w:rsidRDefault="002861B2" w:rsidP="002861B2">
      <w:pPr>
        <w:pStyle w:val="ListeParagraf"/>
        <w:numPr>
          <w:ilvl w:val="0"/>
          <w:numId w:val="1"/>
        </w:numPr>
        <w:tabs>
          <w:tab w:val="left" w:pos="2023"/>
        </w:tabs>
        <w:kinsoku w:val="0"/>
        <w:overflowPunct w:val="0"/>
        <w:spacing w:before="162" w:line="213" w:lineRule="auto"/>
        <w:ind w:right="1075"/>
        <w:rPr>
          <w:rFonts w:asciiTheme="minorHAnsi" w:hAnsiTheme="minorHAnsi" w:cstheme="minorHAnsi"/>
          <w:sz w:val="22"/>
          <w:szCs w:val="22"/>
          <w:lang w:val="tr-TR"/>
        </w:rPr>
      </w:pP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Aşağıdakiler,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Yeni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Normal’de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ticari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sırların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çalışanlar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tarafından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korunması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için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 xml:space="preserve">alınabilecek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önlemler arasında sayılabilir: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ListeParagraf"/>
        <w:numPr>
          <w:ilvl w:val="1"/>
          <w:numId w:val="1"/>
        </w:numPr>
        <w:tabs>
          <w:tab w:val="left" w:pos="2022"/>
        </w:tabs>
        <w:kinsoku w:val="0"/>
        <w:overflowPunct w:val="0"/>
        <w:spacing w:line="213" w:lineRule="auto"/>
        <w:ind w:right="1075" w:firstLine="0"/>
        <w:jc w:val="both"/>
        <w:rPr>
          <w:rFonts w:asciiTheme="minorHAnsi" w:hAnsiTheme="minorHAnsi" w:cstheme="minorHAnsi"/>
          <w:spacing w:val="-2"/>
          <w:sz w:val="22"/>
          <w:szCs w:val="22"/>
          <w:lang w:val="tr-TR"/>
        </w:rPr>
      </w:pP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Çalışanların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siber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güvenlik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kavramı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ile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tanıştırılması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ve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siber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güvenliğin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öneminin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 xml:space="preserve">anlatılması;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siber güvenliğin sağlanmasının, aslında şirketin her bir çalışan</w:t>
      </w:r>
      <w:r>
        <w:rPr>
          <w:rFonts w:asciiTheme="minorHAnsi" w:hAnsiTheme="minorHAnsi" w:cstheme="minorHAnsi"/>
          <w:spacing w:val="-6"/>
          <w:sz w:val="22"/>
          <w:szCs w:val="22"/>
          <w:lang w:val="tr-TR"/>
        </w:rPr>
        <w:t>ının görevi olduğunun vurgulan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ması,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ListeParagraf"/>
        <w:numPr>
          <w:ilvl w:val="1"/>
          <w:numId w:val="1"/>
        </w:numPr>
        <w:tabs>
          <w:tab w:val="left" w:pos="2022"/>
        </w:tabs>
        <w:kinsoku w:val="0"/>
        <w:overflowPunct w:val="0"/>
        <w:spacing w:line="213" w:lineRule="auto"/>
        <w:ind w:right="1075" w:firstLine="0"/>
        <w:jc w:val="both"/>
        <w:rPr>
          <w:rFonts w:asciiTheme="minorHAnsi" w:hAnsiTheme="minorHAnsi" w:cstheme="minorHAnsi"/>
          <w:sz w:val="22"/>
          <w:szCs w:val="22"/>
          <w:lang w:val="tr-TR"/>
        </w:rPr>
      </w:pPr>
      <w:r w:rsidRPr="002861B2">
        <w:rPr>
          <w:rFonts w:asciiTheme="minorHAnsi" w:hAnsiTheme="minorHAnsi" w:cstheme="minorHAnsi"/>
          <w:w w:val="90"/>
          <w:sz w:val="22"/>
          <w:szCs w:val="22"/>
          <w:lang w:val="tr-TR"/>
        </w:rPr>
        <w:t xml:space="preserve">Çalışanlara, Yeni Normal'de uzaktan çalışma modelinde ticari </w:t>
      </w:r>
      <w:r>
        <w:rPr>
          <w:rFonts w:asciiTheme="minorHAnsi" w:hAnsiTheme="minorHAnsi" w:cstheme="minorHAnsi"/>
          <w:w w:val="90"/>
          <w:sz w:val="22"/>
          <w:szCs w:val="22"/>
          <w:lang w:val="tr-TR"/>
        </w:rPr>
        <w:t>sırları korumak adına büyük so</w:t>
      </w:r>
      <w:r w:rsidRPr="002861B2">
        <w:rPr>
          <w:rFonts w:asciiTheme="minorHAnsi" w:hAnsiTheme="minorHAnsi" w:cstheme="minorHAnsi"/>
          <w:w w:val="90"/>
          <w:sz w:val="22"/>
          <w:szCs w:val="22"/>
          <w:lang w:val="tr-TR"/>
        </w:rPr>
        <w:t xml:space="preserve">rumluluğu olduğunun aktarılması, hatta önceki çalışma düzenine kıyasen daha da fazla hassas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ve</w:t>
      </w:r>
      <w:r w:rsidRPr="002861B2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dikkatli</w:t>
      </w:r>
      <w:r w:rsidRPr="002861B2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davranmaları</w:t>
      </w:r>
      <w:r w:rsidRPr="002861B2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gerektiğinin</w:t>
      </w:r>
      <w:r w:rsidRPr="002861B2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altının</w:t>
      </w:r>
      <w:r w:rsidRPr="002861B2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çizilmesi,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ListeParagraf"/>
        <w:numPr>
          <w:ilvl w:val="1"/>
          <w:numId w:val="1"/>
        </w:numPr>
        <w:tabs>
          <w:tab w:val="left" w:pos="2022"/>
        </w:tabs>
        <w:kinsoku w:val="0"/>
        <w:overflowPunct w:val="0"/>
        <w:spacing w:before="1" w:line="213" w:lineRule="auto"/>
        <w:ind w:right="1075" w:firstLine="0"/>
        <w:jc w:val="both"/>
        <w:rPr>
          <w:rFonts w:asciiTheme="minorHAnsi" w:hAnsiTheme="minorHAnsi" w:cstheme="minorHAnsi"/>
          <w:sz w:val="22"/>
          <w:szCs w:val="22"/>
          <w:lang w:val="tr-TR"/>
        </w:rPr>
      </w:pP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Her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seviyedeki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çalışana,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ticari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sırrın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ne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olduğunun,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neden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korunması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gerektiğinin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ve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sz w:val="22"/>
          <w:szCs w:val="22"/>
          <w:lang w:val="tr-TR"/>
        </w:rPr>
        <w:t>kendi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 xml:space="preserve">lerine düşen sorumluluğun aktarılması; açıklanan ticari sırların gizli tutulması konusundaki 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>politikalara</w:t>
      </w:r>
      <w:r w:rsidRPr="002861B2">
        <w:rPr>
          <w:rFonts w:asciiTheme="minorHAnsi" w:hAnsiTheme="minorHAnsi" w:cstheme="minorHAnsi"/>
          <w:spacing w:val="-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>uymayı</w:t>
      </w:r>
      <w:r w:rsidRPr="002861B2">
        <w:rPr>
          <w:rFonts w:asciiTheme="minorHAnsi" w:hAnsiTheme="minorHAnsi" w:cstheme="minorHAnsi"/>
          <w:spacing w:val="-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>taahhüt</w:t>
      </w:r>
      <w:r w:rsidRPr="002861B2">
        <w:rPr>
          <w:rFonts w:asciiTheme="minorHAnsi" w:hAnsiTheme="minorHAnsi" w:cstheme="minorHAnsi"/>
          <w:spacing w:val="-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>etmelerinin</w:t>
      </w:r>
      <w:r w:rsidRPr="002861B2">
        <w:rPr>
          <w:rFonts w:asciiTheme="minorHAnsi" w:hAnsiTheme="minorHAnsi" w:cstheme="minorHAnsi"/>
          <w:spacing w:val="-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>sağlanması;</w:t>
      </w:r>
      <w:r w:rsidRPr="002861B2">
        <w:rPr>
          <w:rFonts w:asciiTheme="minorHAnsi" w:hAnsiTheme="minorHAnsi" w:cstheme="minorHAnsi"/>
          <w:spacing w:val="-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>bu</w:t>
      </w:r>
      <w:r w:rsidRPr="002861B2">
        <w:rPr>
          <w:rFonts w:asciiTheme="minorHAnsi" w:hAnsiTheme="minorHAnsi" w:cstheme="minorHAnsi"/>
          <w:spacing w:val="-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>konularda</w:t>
      </w:r>
      <w:r w:rsidRPr="002861B2">
        <w:rPr>
          <w:rFonts w:asciiTheme="minorHAnsi" w:hAnsiTheme="minorHAnsi" w:cstheme="minorHAnsi"/>
          <w:spacing w:val="-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>ayrıca</w:t>
      </w:r>
      <w:r w:rsidRPr="002861B2">
        <w:rPr>
          <w:rFonts w:asciiTheme="minorHAnsi" w:hAnsiTheme="minorHAnsi" w:cstheme="minorHAnsi"/>
          <w:spacing w:val="-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>eğitimlerin</w:t>
      </w:r>
      <w:r w:rsidRPr="002861B2">
        <w:rPr>
          <w:rFonts w:asciiTheme="minorHAnsi" w:hAnsiTheme="minorHAnsi" w:cstheme="minorHAnsi"/>
          <w:spacing w:val="-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>ve</w:t>
      </w:r>
      <w:r w:rsidRPr="002861B2">
        <w:rPr>
          <w:rFonts w:asciiTheme="minorHAnsi" w:hAnsiTheme="minorHAnsi" w:cstheme="minorHAnsi"/>
          <w:spacing w:val="-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gerekli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uyarıların tekrarlanması,</w:t>
      </w:r>
    </w:p>
    <w:p w:rsidR="002861B2" w:rsidRPr="002861B2" w:rsidRDefault="002861B2" w:rsidP="002861B2">
      <w:pPr>
        <w:pStyle w:val="GvdeMetni"/>
        <w:kinsoku w:val="0"/>
        <w:overflowPunct w:val="0"/>
        <w:spacing w:before="9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ListeParagraf"/>
        <w:numPr>
          <w:ilvl w:val="1"/>
          <w:numId w:val="1"/>
        </w:numPr>
        <w:tabs>
          <w:tab w:val="left" w:pos="2022"/>
        </w:tabs>
        <w:kinsoku w:val="0"/>
        <w:overflowPunct w:val="0"/>
        <w:spacing w:before="1" w:line="213" w:lineRule="auto"/>
        <w:ind w:right="1075" w:firstLine="0"/>
        <w:jc w:val="both"/>
        <w:rPr>
          <w:rFonts w:asciiTheme="minorHAnsi" w:hAnsiTheme="minorHAnsi" w:cstheme="minorHAnsi"/>
          <w:spacing w:val="-2"/>
          <w:sz w:val="22"/>
          <w:szCs w:val="22"/>
          <w:lang w:val="tr-TR"/>
        </w:rPr>
      </w:pPr>
      <w:r w:rsidRPr="002861B2">
        <w:rPr>
          <w:rFonts w:asciiTheme="minorHAnsi" w:hAnsiTheme="minorHAnsi" w:cstheme="minorHAnsi"/>
          <w:sz w:val="22"/>
          <w:szCs w:val="22"/>
          <w:lang w:val="tr-TR"/>
        </w:rPr>
        <w:t>Şirket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içi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bülten,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süreli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dergi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benzeri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yayınlarda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şirketin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yeni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girişimleri,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işe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alım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duyuruları, yeni</w:t>
      </w:r>
      <w:r w:rsidRPr="002861B2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pazar</w:t>
      </w:r>
      <w:r w:rsidRPr="002861B2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araştırmaları,</w:t>
      </w:r>
      <w:r w:rsidRPr="002861B2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yeni</w:t>
      </w:r>
      <w:r w:rsidRPr="002861B2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ürün</w:t>
      </w:r>
      <w:r w:rsidRPr="002861B2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test</w:t>
      </w:r>
      <w:r w:rsidRPr="002861B2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ve</w:t>
      </w:r>
      <w:r w:rsidRPr="002861B2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ilanları</w:t>
      </w:r>
      <w:r w:rsidRPr="002861B2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gibi</w:t>
      </w:r>
      <w:r w:rsidRPr="002861B2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bilgilerin</w:t>
      </w:r>
      <w:r w:rsidRPr="002861B2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yer</w:t>
      </w:r>
      <w:r w:rsidRPr="002861B2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alması</w:t>
      </w:r>
      <w:r w:rsidRPr="002861B2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nedeniyle</w:t>
      </w:r>
      <w:r w:rsidRPr="002861B2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 xml:space="preserve">böylesi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belgelerin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de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ticari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sır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niteliğinde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olabileceğinin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aktarılması,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ListeParagraf"/>
        <w:numPr>
          <w:ilvl w:val="1"/>
          <w:numId w:val="1"/>
        </w:numPr>
        <w:tabs>
          <w:tab w:val="left" w:pos="2022"/>
        </w:tabs>
        <w:kinsoku w:val="0"/>
        <w:overflowPunct w:val="0"/>
        <w:spacing w:line="213" w:lineRule="auto"/>
        <w:ind w:right="1075" w:firstLine="0"/>
        <w:jc w:val="both"/>
        <w:rPr>
          <w:rFonts w:asciiTheme="minorHAnsi" w:hAnsiTheme="minorHAnsi" w:cstheme="minorHAnsi"/>
          <w:spacing w:val="-8"/>
          <w:sz w:val="22"/>
          <w:szCs w:val="22"/>
          <w:lang w:val="tr-TR"/>
        </w:rPr>
      </w:pP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İş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ve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şirket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hayatı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ile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bağlantılı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olan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hangi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tür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paylaşımların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sosyal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medya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kanalı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ile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yapılıp 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>yapılamayacağı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>konusunda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>sosyal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>medya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>eğitimi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>verilmesi,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ListeParagraf"/>
        <w:numPr>
          <w:ilvl w:val="1"/>
          <w:numId w:val="1"/>
        </w:numPr>
        <w:tabs>
          <w:tab w:val="left" w:pos="2022"/>
        </w:tabs>
        <w:kinsoku w:val="0"/>
        <w:overflowPunct w:val="0"/>
        <w:spacing w:line="213" w:lineRule="auto"/>
        <w:ind w:right="1075" w:firstLine="0"/>
        <w:jc w:val="both"/>
        <w:rPr>
          <w:rFonts w:asciiTheme="minorHAnsi" w:hAnsiTheme="minorHAnsi" w:cstheme="minorHAnsi"/>
          <w:sz w:val="22"/>
          <w:szCs w:val="22"/>
          <w:lang w:val="tr-TR"/>
        </w:rPr>
      </w:pP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Çalışanlara,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kendisini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“analist,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araştırmacı,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danışman,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öğrenci”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bibi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sıfatlarla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arayanlara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bilgi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verilmemesinin tembih edilmesi,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ListeParagraf"/>
        <w:numPr>
          <w:ilvl w:val="1"/>
          <w:numId w:val="1"/>
        </w:numPr>
        <w:tabs>
          <w:tab w:val="left" w:pos="2022"/>
        </w:tabs>
        <w:kinsoku w:val="0"/>
        <w:overflowPunct w:val="0"/>
        <w:spacing w:line="213" w:lineRule="auto"/>
        <w:ind w:right="1075" w:firstLine="0"/>
        <w:jc w:val="both"/>
        <w:rPr>
          <w:rFonts w:asciiTheme="minorHAnsi" w:hAnsiTheme="minorHAnsi" w:cstheme="minorHAnsi"/>
          <w:spacing w:val="-2"/>
          <w:sz w:val="22"/>
          <w:szCs w:val="22"/>
          <w:lang w:val="tr-TR"/>
        </w:rPr>
      </w:pP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Çalışanların,</w:t>
      </w:r>
      <w:r w:rsidRPr="002861B2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uzaktan</w:t>
      </w:r>
      <w:r w:rsidRPr="002861B2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çalışma</w:t>
      </w:r>
      <w:r w:rsidRPr="002861B2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sırasında</w:t>
      </w:r>
      <w:r w:rsidRPr="002861B2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iş</w:t>
      </w:r>
      <w:r w:rsidRPr="002861B2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ve</w:t>
      </w:r>
      <w:r w:rsidRPr="002861B2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şirket</w:t>
      </w:r>
      <w:r w:rsidRPr="002861B2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hayatı</w:t>
      </w:r>
      <w:r w:rsidRPr="002861B2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ile</w:t>
      </w:r>
      <w:r w:rsidRPr="002861B2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bağlantılı</w:t>
      </w:r>
      <w:r w:rsidRPr="002861B2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olarak</w:t>
      </w:r>
      <w:r w:rsidRPr="002861B2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yaptıkları</w:t>
      </w:r>
      <w:r w:rsidRPr="002861B2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 xml:space="preserve">tele-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fon</w:t>
      </w:r>
      <w:r w:rsidRPr="002861B2">
        <w:rPr>
          <w:rFonts w:asciiTheme="minorHAnsi" w:hAnsiTheme="minorHAnsi" w:cstheme="minorHAnsi"/>
          <w:spacing w:val="-3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görüşmeleri</w:t>
      </w:r>
      <w:r w:rsidRPr="002861B2">
        <w:rPr>
          <w:rFonts w:asciiTheme="minorHAnsi" w:hAnsiTheme="minorHAnsi" w:cstheme="minorHAnsi"/>
          <w:spacing w:val="-3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sırasında</w:t>
      </w:r>
      <w:r w:rsidRPr="002861B2">
        <w:rPr>
          <w:rFonts w:asciiTheme="minorHAnsi" w:hAnsiTheme="minorHAnsi" w:cstheme="minorHAnsi"/>
          <w:spacing w:val="-3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ifşa</w:t>
      </w:r>
      <w:r w:rsidRPr="002861B2">
        <w:rPr>
          <w:rFonts w:asciiTheme="minorHAnsi" w:hAnsiTheme="minorHAnsi" w:cstheme="minorHAnsi"/>
          <w:spacing w:val="-3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edilen</w:t>
      </w:r>
      <w:r w:rsidRPr="002861B2">
        <w:rPr>
          <w:rFonts w:asciiTheme="minorHAnsi" w:hAnsiTheme="minorHAnsi" w:cstheme="minorHAnsi"/>
          <w:spacing w:val="-3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bilgilere</w:t>
      </w:r>
      <w:r w:rsidRPr="002861B2">
        <w:rPr>
          <w:rFonts w:asciiTheme="minorHAnsi" w:hAnsiTheme="minorHAnsi" w:cstheme="minorHAnsi"/>
          <w:spacing w:val="-3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dikkat</w:t>
      </w:r>
      <w:r w:rsidRPr="002861B2">
        <w:rPr>
          <w:rFonts w:asciiTheme="minorHAnsi" w:hAnsiTheme="minorHAnsi" w:cstheme="minorHAnsi"/>
          <w:spacing w:val="-3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etmesinin</w:t>
      </w:r>
      <w:r w:rsidRPr="002861B2">
        <w:rPr>
          <w:rFonts w:asciiTheme="minorHAnsi" w:hAnsiTheme="minorHAnsi" w:cstheme="minorHAnsi"/>
          <w:spacing w:val="-3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sağlanması,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ListeParagraf"/>
        <w:numPr>
          <w:ilvl w:val="1"/>
          <w:numId w:val="1"/>
        </w:numPr>
        <w:tabs>
          <w:tab w:val="left" w:pos="2022"/>
        </w:tabs>
        <w:kinsoku w:val="0"/>
        <w:overflowPunct w:val="0"/>
        <w:spacing w:before="1" w:line="213" w:lineRule="auto"/>
        <w:ind w:right="1075" w:firstLine="0"/>
        <w:jc w:val="both"/>
        <w:rPr>
          <w:rFonts w:asciiTheme="minorHAnsi" w:hAnsiTheme="minorHAnsi" w:cstheme="minorHAnsi"/>
          <w:spacing w:val="-4"/>
          <w:sz w:val="22"/>
          <w:szCs w:val="22"/>
          <w:lang w:val="tr-TR"/>
        </w:rPr>
      </w:pPr>
      <w:r w:rsidRPr="002861B2">
        <w:rPr>
          <w:rFonts w:asciiTheme="minorHAnsi" w:hAnsiTheme="minorHAnsi" w:cstheme="minorHAnsi"/>
          <w:sz w:val="22"/>
          <w:szCs w:val="22"/>
          <w:lang w:val="tr-TR"/>
        </w:rPr>
        <w:t>Eğer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uzaktan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çalışma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sırasında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w w:val="105"/>
          <w:sz w:val="22"/>
          <w:szCs w:val="22"/>
          <w:lang w:val="tr-TR"/>
        </w:rPr>
        <w:t>sınırlı</w:t>
      </w:r>
      <w:r w:rsidRPr="002861B2">
        <w:rPr>
          <w:rFonts w:asciiTheme="minorHAnsi" w:hAnsiTheme="minorHAnsi" w:cstheme="minorHAnsi"/>
          <w:spacing w:val="-11"/>
          <w:w w:val="10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bir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bilginin,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şirket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içerisinden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bazı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birimlerle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veya</w:t>
      </w:r>
      <w:r w:rsidRPr="002861B2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w w:val="105"/>
          <w:sz w:val="22"/>
          <w:szCs w:val="22"/>
          <w:lang w:val="tr-TR"/>
        </w:rPr>
        <w:t xml:space="preserve">şir-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ket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dışından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bazı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iş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ortakları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ile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paylaşılması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gerekiyor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ise,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bu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ifşa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ve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paylaşımın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nasıl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ve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hangi yöntemle</w:t>
      </w:r>
      <w:r w:rsidRPr="002861B2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yapılacağının</w:t>
      </w:r>
      <w:r w:rsidRPr="002861B2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çalışanlarla</w:t>
      </w:r>
      <w:r w:rsidRPr="002861B2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yazılı</w:t>
      </w:r>
      <w:r w:rsidRPr="002861B2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şekilde</w:t>
      </w:r>
      <w:r w:rsidRPr="002861B2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paylaşılması,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ListeParagraf"/>
        <w:numPr>
          <w:ilvl w:val="1"/>
          <w:numId w:val="1"/>
        </w:numPr>
        <w:tabs>
          <w:tab w:val="left" w:pos="2022"/>
        </w:tabs>
        <w:kinsoku w:val="0"/>
        <w:overflowPunct w:val="0"/>
        <w:spacing w:line="213" w:lineRule="auto"/>
        <w:ind w:right="1075" w:firstLine="0"/>
        <w:jc w:val="both"/>
        <w:rPr>
          <w:rFonts w:asciiTheme="minorHAnsi" w:hAnsiTheme="minorHAnsi" w:cstheme="minorHAnsi"/>
          <w:spacing w:val="-2"/>
          <w:sz w:val="22"/>
          <w:szCs w:val="22"/>
          <w:lang w:val="tr-TR"/>
        </w:rPr>
      </w:pP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Uzaktan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çalışma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sürecinde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yürürlükte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olan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iş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sözleşmelerinin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değişen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koşullara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göre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sz w:val="22"/>
          <w:szCs w:val="22"/>
          <w:lang w:val="tr-TR"/>
        </w:rPr>
        <w:t>değer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lendirilmesi</w:t>
      </w:r>
      <w:r w:rsidRPr="002861B2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ve</w:t>
      </w:r>
      <w:r w:rsidRPr="002861B2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işe</w:t>
      </w:r>
      <w:r w:rsidRPr="002861B2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alımlarda</w:t>
      </w:r>
      <w:r w:rsidRPr="002861B2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mutlaka</w:t>
      </w:r>
      <w:r w:rsidRPr="002861B2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bir</w:t>
      </w:r>
      <w:r w:rsidRPr="002861B2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avukattan</w:t>
      </w:r>
      <w:r w:rsidRPr="002861B2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görüş</w:t>
      </w:r>
      <w:r w:rsidRPr="002861B2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alınması,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Default="002861B2" w:rsidP="002861B2">
      <w:pPr>
        <w:pStyle w:val="ListeParagraf"/>
        <w:numPr>
          <w:ilvl w:val="1"/>
          <w:numId w:val="1"/>
        </w:numPr>
        <w:tabs>
          <w:tab w:val="left" w:pos="2022"/>
        </w:tabs>
        <w:kinsoku w:val="0"/>
        <w:overflowPunct w:val="0"/>
        <w:spacing w:line="213" w:lineRule="auto"/>
        <w:ind w:right="1075" w:firstLine="0"/>
        <w:jc w:val="both"/>
        <w:rPr>
          <w:rFonts w:asciiTheme="minorHAnsi" w:hAnsiTheme="minorHAnsi" w:cstheme="minorHAnsi"/>
          <w:spacing w:val="-2"/>
          <w:sz w:val="22"/>
          <w:szCs w:val="22"/>
          <w:lang w:val="tr-TR"/>
        </w:rPr>
      </w:pP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Söz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konusu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iş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sözleşmelerinin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incelenmesinde,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yeni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koşullara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uyarlanabilecek,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kapsamlı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sz w:val="22"/>
          <w:szCs w:val="22"/>
          <w:lang w:val="tr-TR"/>
        </w:rPr>
        <w:t>giz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lilik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hükümlerine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yer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verilmesi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ve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rekabet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etmeme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yükümlülüğüne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dikkat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edilmesi.</w:t>
      </w:r>
    </w:p>
    <w:p w:rsidR="002861B2" w:rsidRPr="002861B2" w:rsidRDefault="002861B2" w:rsidP="002861B2">
      <w:pPr>
        <w:pStyle w:val="ListeParagraf"/>
        <w:rPr>
          <w:rFonts w:asciiTheme="minorHAnsi" w:hAnsiTheme="minorHAnsi" w:cstheme="minorHAnsi"/>
          <w:spacing w:val="-2"/>
          <w:sz w:val="22"/>
          <w:szCs w:val="22"/>
          <w:lang w:val="tr-TR"/>
        </w:rPr>
      </w:pPr>
    </w:p>
    <w:p w:rsidR="002861B2" w:rsidRPr="002861B2" w:rsidRDefault="002861B2" w:rsidP="002861B2">
      <w:pPr>
        <w:pStyle w:val="ListeParagraf"/>
        <w:numPr>
          <w:ilvl w:val="1"/>
          <w:numId w:val="20"/>
        </w:numPr>
        <w:tabs>
          <w:tab w:val="left" w:pos="2023"/>
        </w:tabs>
        <w:kinsoku w:val="0"/>
        <w:overflowPunct w:val="0"/>
        <w:spacing w:before="120" w:line="213" w:lineRule="auto"/>
        <w:ind w:right="1075"/>
        <w:jc w:val="both"/>
        <w:rPr>
          <w:rFonts w:asciiTheme="minorHAnsi" w:hAnsiTheme="minorHAnsi" w:cstheme="minorHAnsi"/>
          <w:sz w:val="22"/>
          <w:szCs w:val="22"/>
          <w:lang w:val="tr-TR"/>
        </w:rPr>
      </w:pP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Ayrıca, her ne kadar uzaktan çalışma sürecinde çalışanlar artık “şirket içerisinde” olmasalar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da,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Yeni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Normal’in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güvenliğinde,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şirket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içi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teknik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çalışmaların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ve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şirket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içi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bilgi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teknoloji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sz w:val="22"/>
          <w:szCs w:val="22"/>
          <w:lang w:val="tr-TR"/>
        </w:rPr>
        <w:t>ekip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lerinin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rolü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çok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büyüktür.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Dışarıdan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alınabilecek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bilgi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teknoloji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ve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bilgi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güvenliği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konularındaki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 xml:space="preserve">teknik danışmanlık ve güvenlik desteğinin yanı sıra, aşağıdakiler, şirketlerin kendi içerisinde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alabilecekleri</w:t>
      </w:r>
      <w:r w:rsidRPr="002861B2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bazı</w:t>
      </w:r>
      <w:r w:rsidRPr="002861B2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teknik</w:t>
      </w:r>
      <w:r w:rsidRPr="002861B2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önlemler</w:t>
      </w:r>
      <w:r w:rsidRPr="002861B2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arasında</w:t>
      </w:r>
      <w:r w:rsidRPr="002861B2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sayılabilir: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ListeParagraf"/>
        <w:numPr>
          <w:ilvl w:val="2"/>
          <w:numId w:val="20"/>
        </w:numPr>
        <w:tabs>
          <w:tab w:val="left" w:pos="2022"/>
        </w:tabs>
        <w:kinsoku w:val="0"/>
        <w:overflowPunct w:val="0"/>
        <w:spacing w:line="213" w:lineRule="auto"/>
        <w:ind w:right="1075" w:firstLine="0"/>
        <w:jc w:val="both"/>
        <w:rPr>
          <w:rFonts w:asciiTheme="minorHAnsi" w:hAnsiTheme="minorHAnsi" w:cstheme="minorHAnsi"/>
          <w:sz w:val="22"/>
          <w:szCs w:val="22"/>
          <w:lang w:val="tr-TR"/>
        </w:rPr>
      </w:pPr>
      <w:r w:rsidRPr="002861B2">
        <w:rPr>
          <w:rFonts w:asciiTheme="minorHAnsi" w:hAnsiTheme="minorHAnsi" w:cstheme="minorHAnsi"/>
          <w:sz w:val="22"/>
          <w:szCs w:val="22"/>
          <w:lang w:val="tr-TR"/>
        </w:rPr>
        <w:t xml:space="preserve">Şirket sistemlerine erişim için çalışanların kendi şifrelerinin olması, şifrelerin kimse ile </w:t>
      </w:r>
      <w:r>
        <w:rPr>
          <w:rFonts w:asciiTheme="minorHAnsi" w:hAnsiTheme="minorHAnsi" w:cstheme="minorHAnsi"/>
          <w:sz w:val="22"/>
          <w:szCs w:val="22"/>
          <w:lang w:val="tr-TR"/>
        </w:rPr>
        <w:t>pay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laşılmaması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konularında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çalışanların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uyarılması,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ListeParagraf"/>
        <w:numPr>
          <w:ilvl w:val="2"/>
          <w:numId w:val="20"/>
        </w:numPr>
        <w:tabs>
          <w:tab w:val="left" w:pos="2022"/>
        </w:tabs>
        <w:kinsoku w:val="0"/>
        <w:overflowPunct w:val="0"/>
        <w:spacing w:line="213" w:lineRule="auto"/>
        <w:ind w:right="1075" w:firstLine="0"/>
        <w:jc w:val="both"/>
        <w:rPr>
          <w:rFonts w:asciiTheme="minorHAnsi" w:hAnsiTheme="minorHAnsi" w:cstheme="minorHAnsi"/>
          <w:w w:val="90"/>
          <w:sz w:val="22"/>
          <w:szCs w:val="22"/>
          <w:lang w:val="tr-TR"/>
        </w:rPr>
      </w:pP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Belgelerin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gizlenmesi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için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güvenlik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ve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şifreleme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sistemlerinin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olması,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yapılan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belge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incelemesi </w:t>
      </w:r>
      <w:r w:rsidRPr="002861B2">
        <w:rPr>
          <w:rFonts w:asciiTheme="minorHAnsi" w:hAnsiTheme="minorHAnsi" w:cstheme="minorHAnsi"/>
          <w:w w:val="90"/>
          <w:sz w:val="22"/>
          <w:szCs w:val="22"/>
          <w:lang w:val="tr-TR"/>
        </w:rPr>
        <w:t>veya</w:t>
      </w:r>
      <w:r w:rsidRPr="002861B2">
        <w:rPr>
          <w:rFonts w:asciiTheme="minorHAnsi" w:hAnsiTheme="minorHAnsi" w:cstheme="minorHAnsi"/>
          <w:spacing w:val="2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sz w:val="22"/>
          <w:szCs w:val="22"/>
          <w:lang w:val="tr-TR"/>
        </w:rPr>
        <w:t>değişikliklerin</w:t>
      </w:r>
      <w:r w:rsidRPr="002861B2">
        <w:rPr>
          <w:rFonts w:asciiTheme="minorHAnsi" w:hAnsiTheme="minorHAnsi" w:cstheme="minorHAnsi"/>
          <w:spacing w:val="2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sz w:val="22"/>
          <w:szCs w:val="22"/>
          <w:lang w:val="tr-TR"/>
        </w:rPr>
        <w:t>kim</w:t>
      </w:r>
      <w:r w:rsidRPr="002861B2">
        <w:rPr>
          <w:rFonts w:asciiTheme="minorHAnsi" w:hAnsiTheme="minorHAnsi" w:cstheme="minorHAnsi"/>
          <w:spacing w:val="2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sz w:val="22"/>
          <w:szCs w:val="22"/>
          <w:lang w:val="tr-TR"/>
        </w:rPr>
        <w:t>tarafından</w:t>
      </w:r>
      <w:r w:rsidRPr="002861B2">
        <w:rPr>
          <w:rFonts w:asciiTheme="minorHAnsi" w:hAnsiTheme="minorHAnsi" w:cstheme="minorHAnsi"/>
          <w:spacing w:val="2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sz w:val="22"/>
          <w:szCs w:val="22"/>
          <w:lang w:val="tr-TR"/>
        </w:rPr>
        <w:t>yapıldığının</w:t>
      </w:r>
      <w:r w:rsidRPr="002861B2">
        <w:rPr>
          <w:rFonts w:asciiTheme="minorHAnsi" w:hAnsiTheme="minorHAnsi" w:cstheme="minorHAnsi"/>
          <w:spacing w:val="2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sz w:val="22"/>
          <w:szCs w:val="22"/>
          <w:lang w:val="tr-TR"/>
        </w:rPr>
        <w:t>takip</w:t>
      </w:r>
      <w:r w:rsidRPr="002861B2">
        <w:rPr>
          <w:rFonts w:asciiTheme="minorHAnsi" w:hAnsiTheme="minorHAnsi" w:cstheme="minorHAnsi"/>
          <w:spacing w:val="2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sz w:val="22"/>
          <w:szCs w:val="22"/>
          <w:lang w:val="tr-TR"/>
        </w:rPr>
        <w:t>edilebileceği</w:t>
      </w:r>
      <w:r w:rsidRPr="002861B2">
        <w:rPr>
          <w:rFonts w:asciiTheme="minorHAnsi" w:hAnsiTheme="minorHAnsi" w:cstheme="minorHAnsi"/>
          <w:spacing w:val="2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sz w:val="22"/>
          <w:szCs w:val="22"/>
          <w:lang w:val="tr-TR"/>
        </w:rPr>
        <w:t>kayıt</w:t>
      </w:r>
      <w:r w:rsidRPr="002861B2">
        <w:rPr>
          <w:rFonts w:asciiTheme="minorHAnsi" w:hAnsiTheme="minorHAnsi" w:cstheme="minorHAnsi"/>
          <w:spacing w:val="2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sz w:val="22"/>
          <w:szCs w:val="22"/>
          <w:lang w:val="tr-TR"/>
        </w:rPr>
        <w:t>sistemlerinin</w:t>
      </w:r>
      <w:r w:rsidRPr="002861B2">
        <w:rPr>
          <w:rFonts w:asciiTheme="minorHAnsi" w:hAnsiTheme="minorHAnsi" w:cstheme="minorHAnsi"/>
          <w:spacing w:val="2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w w:val="90"/>
          <w:sz w:val="22"/>
          <w:szCs w:val="22"/>
          <w:lang w:val="tr-TR"/>
        </w:rPr>
        <w:t>bulunması,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ListeParagraf"/>
        <w:numPr>
          <w:ilvl w:val="2"/>
          <w:numId w:val="20"/>
        </w:numPr>
        <w:tabs>
          <w:tab w:val="left" w:pos="2022"/>
        </w:tabs>
        <w:kinsoku w:val="0"/>
        <w:overflowPunct w:val="0"/>
        <w:spacing w:line="213" w:lineRule="auto"/>
        <w:ind w:right="1075" w:firstLine="0"/>
        <w:jc w:val="both"/>
        <w:rPr>
          <w:rFonts w:asciiTheme="minorHAnsi" w:hAnsiTheme="minorHAnsi" w:cstheme="minorHAnsi"/>
          <w:spacing w:val="-4"/>
          <w:sz w:val="22"/>
          <w:szCs w:val="22"/>
          <w:lang w:val="tr-TR"/>
        </w:rPr>
      </w:pP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lastRenderedPageBreak/>
        <w:t>Çalışanların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uzaktan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çalışmasına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imkan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veren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sanal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özel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ağlar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(</w:t>
      </w:r>
      <w:r w:rsidRPr="002861B2">
        <w:rPr>
          <w:rFonts w:asciiTheme="minorHAnsi" w:hAnsiTheme="minorHAnsi" w:cstheme="minorHAnsi"/>
          <w:i/>
          <w:iCs/>
          <w:spacing w:val="-4"/>
          <w:sz w:val="22"/>
          <w:szCs w:val="22"/>
          <w:lang w:val="tr-TR"/>
        </w:rPr>
        <w:t>virtual</w:t>
      </w:r>
      <w:r w:rsidRPr="002861B2">
        <w:rPr>
          <w:rFonts w:asciiTheme="minorHAnsi" w:hAnsiTheme="minorHAnsi" w:cstheme="minorHAnsi"/>
          <w:i/>
          <w:iCs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i/>
          <w:iCs/>
          <w:spacing w:val="-4"/>
          <w:sz w:val="22"/>
          <w:szCs w:val="22"/>
          <w:lang w:val="tr-TR"/>
        </w:rPr>
        <w:t>private</w:t>
      </w:r>
      <w:r w:rsidRPr="002861B2">
        <w:rPr>
          <w:rFonts w:asciiTheme="minorHAnsi" w:hAnsiTheme="minorHAnsi" w:cstheme="minorHAnsi"/>
          <w:i/>
          <w:iCs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i/>
          <w:iCs/>
          <w:spacing w:val="-4"/>
          <w:sz w:val="22"/>
          <w:szCs w:val="22"/>
          <w:lang w:val="tr-TR"/>
        </w:rPr>
        <w:t>network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),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>ağ cihazları, cihaz ve sistemlerin, güncel güvenlik konfigürasyonlarına sahip olmaları,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ListeParagraf"/>
        <w:numPr>
          <w:ilvl w:val="2"/>
          <w:numId w:val="20"/>
        </w:numPr>
        <w:tabs>
          <w:tab w:val="left" w:pos="2022"/>
        </w:tabs>
        <w:kinsoku w:val="0"/>
        <w:overflowPunct w:val="0"/>
        <w:spacing w:before="1" w:line="213" w:lineRule="auto"/>
        <w:ind w:right="1075" w:firstLine="0"/>
        <w:jc w:val="both"/>
        <w:rPr>
          <w:rFonts w:asciiTheme="minorHAnsi" w:hAnsiTheme="minorHAnsi" w:cstheme="minorHAnsi"/>
          <w:sz w:val="22"/>
          <w:szCs w:val="22"/>
          <w:lang w:val="tr-TR"/>
        </w:rPr>
      </w:pP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Çalışanların,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sayısı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gittikçe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artan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oltalama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saldırılarıyla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ilgili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uyarılmaları,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örneğin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herkes</w:t>
      </w:r>
      <w:r w:rsidRPr="002861B2">
        <w:rPr>
          <w:rFonts w:asciiTheme="minorHAnsi" w:hAnsiTheme="minorHAnsi" w:cstheme="minorHAnsi"/>
          <w:spacing w:val="-11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ta-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rafından bilinen kurumsal bir logoların kopyalanması suretiyle</w:t>
      </w:r>
      <w:r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 veya yine herkes tarafından bi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linen</w:t>
      </w:r>
      <w:r w:rsidRPr="002861B2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kurumsal</w:t>
      </w:r>
      <w:r w:rsidRPr="002861B2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bir</w:t>
      </w:r>
      <w:r w:rsidRPr="002861B2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şirketten</w:t>
      </w:r>
      <w:r w:rsidRPr="002861B2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gelmiş</w:t>
      </w:r>
      <w:r w:rsidRPr="002861B2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gibi</w:t>
      </w:r>
      <w:r w:rsidRPr="002861B2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hazırlanan</w:t>
      </w:r>
      <w:r w:rsidRPr="002861B2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aldatıcı</w:t>
      </w:r>
      <w:r w:rsidRPr="002861B2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ve</w:t>
      </w:r>
      <w:r w:rsidRPr="002861B2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kandırıcı</w:t>
      </w:r>
      <w:r w:rsidRPr="002861B2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nitelikteki</w:t>
      </w:r>
      <w:r w:rsidRPr="002861B2">
        <w:rPr>
          <w:rFonts w:asciiTheme="minorHAnsi" w:hAnsiTheme="minorHAnsi" w:cstheme="minorHAnsi"/>
          <w:spacing w:val="-7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e-mail'lerin,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örneklerle</w:t>
      </w:r>
      <w:r w:rsidRPr="002861B2">
        <w:rPr>
          <w:rFonts w:asciiTheme="minorHAnsi" w:hAnsiTheme="minorHAnsi" w:cstheme="minorHAnsi"/>
          <w:spacing w:val="-14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çalışanlara</w:t>
      </w:r>
      <w:r w:rsidRPr="002861B2">
        <w:rPr>
          <w:rFonts w:asciiTheme="minorHAnsi" w:hAnsiTheme="minorHAnsi" w:cstheme="minorHAnsi"/>
          <w:spacing w:val="-14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gösterilerek</w:t>
      </w:r>
      <w:r w:rsidRPr="002861B2">
        <w:rPr>
          <w:rFonts w:asciiTheme="minorHAnsi" w:hAnsiTheme="minorHAnsi" w:cstheme="minorHAnsi"/>
          <w:spacing w:val="-14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açıklanması,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ListeParagraf"/>
        <w:numPr>
          <w:ilvl w:val="2"/>
          <w:numId w:val="20"/>
        </w:numPr>
        <w:tabs>
          <w:tab w:val="left" w:pos="2022"/>
        </w:tabs>
        <w:kinsoku w:val="0"/>
        <w:overflowPunct w:val="0"/>
        <w:spacing w:line="213" w:lineRule="auto"/>
        <w:ind w:right="1075" w:firstLine="0"/>
        <w:jc w:val="both"/>
        <w:rPr>
          <w:rFonts w:asciiTheme="minorHAnsi" w:hAnsiTheme="minorHAnsi" w:cstheme="minorHAnsi"/>
          <w:sz w:val="22"/>
          <w:szCs w:val="22"/>
          <w:lang w:val="tr-TR"/>
        </w:rPr>
      </w:pP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Yine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başkaca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şüpheli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e-mail’lere,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bu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e-mail’lerde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yer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alan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bağlantılara</w:t>
      </w:r>
      <w:r w:rsidRPr="002861B2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>tıklanmaması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gerek- </w:t>
      </w:r>
      <w:r w:rsidRPr="002861B2">
        <w:rPr>
          <w:rFonts w:asciiTheme="minorHAnsi" w:hAnsiTheme="minorHAnsi" w:cstheme="minorHAnsi"/>
          <w:spacing w:val="-4"/>
          <w:sz w:val="22"/>
          <w:szCs w:val="22"/>
          <w:lang w:val="tr-TR"/>
        </w:rPr>
        <w:t xml:space="preserve">tiği, eğer kendilerine gelen e-mail’lerin sahte olduğunu düşünüyor ise, bilgi teknoloji ekibi ile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iletişime</w:t>
      </w:r>
      <w:r w:rsidRPr="002861B2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geçmelerinin</w:t>
      </w:r>
      <w:r w:rsidRPr="002861B2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tembih</w:t>
      </w:r>
      <w:r w:rsidRPr="002861B2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edilmesi,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ListeParagraf"/>
        <w:numPr>
          <w:ilvl w:val="2"/>
          <w:numId w:val="20"/>
        </w:numPr>
        <w:tabs>
          <w:tab w:val="left" w:pos="2022"/>
        </w:tabs>
        <w:kinsoku w:val="0"/>
        <w:overflowPunct w:val="0"/>
        <w:spacing w:line="213" w:lineRule="auto"/>
        <w:ind w:right="1075" w:firstLine="0"/>
        <w:jc w:val="both"/>
        <w:rPr>
          <w:rFonts w:asciiTheme="minorHAnsi" w:hAnsiTheme="minorHAnsi" w:cstheme="minorHAnsi"/>
          <w:sz w:val="22"/>
          <w:szCs w:val="22"/>
          <w:lang w:val="tr-TR"/>
        </w:rPr>
      </w:pP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Özellikle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güncel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gündem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ile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ilgili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web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siteleri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ve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e-mail'ler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gibi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zararlı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yazılım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içermesi</w:t>
      </w:r>
      <w:r w:rsidRPr="002861B2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sz w:val="22"/>
          <w:szCs w:val="22"/>
          <w:lang w:val="tr-TR"/>
        </w:rPr>
        <w:t>muh</w:t>
      </w:r>
      <w:r w:rsidRPr="002861B2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temel ortamlara girmeden önce bilgi teknoloji ekibinin yönlendirme, bildirim ve duyurularının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dinlenmesi</w:t>
      </w:r>
      <w:r w:rsidRPr="002861B2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gerektiği</w:t>
      </w:r>
      <w:r w:rsidRPr="002861B2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gibi</w:t>
      </w:r>
      <w:r w:rsidRPr="002861B2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uyarıların</w:t>
      </w:r>
      <w:r w:rsidRPr="002861B2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2861B2">
        <w:rPr>
          <w:rFonts w:asciiTheme="minorHAnsi" w:hAnsiTheme="minorHAnsi" w:cstheme="minorHAnsi"/>
          <w:sz w:val="22"/>
          <w:szCs w:val="22"/>
          <w:lang w:val="tr-TR"/>
        </w:rPr>
        <w:t>yapılması.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sz w:val="20"/>
          <w:szCs w:val="20"/>
          <w:lang w:val="tr-TR"/>
        </w:rPr>
      </w:pPr>
    </w:p>
    <w:p w:rsidR="002861B2" w:rsidRPr="002861B2" w:rsidRDefault="002861B2" w:rsidP="002861B2">
      <w:pPr>
        <w:pStyle w:val="Balk5"/>
        <w:numPr>
          <w:ilvl w:val="0"/>
          <w:numId w:val="2"/>
        </w:numPr>
        <w:tabs>
          <w:tab w:val="left" w:pos="1688"/>
        </w:tabs>
        <w:kinsoku w:val="0"/>
        <w:overflowPunct w:val="0"/>
        <w:ind w:left="1688" w:hanging="385"/>
        <w:rPr>
          <w:rFonts w:asciiTheme="minorHAnsi" w:hAnsiTheme="minorHAnsi" w:cstheme="minorHAnsi"/>
          <w:spacing w:val="-2"/>
          <w:lang w:val="tr-TR"/>
        </w:rPr>
      </w:pPr>
      <w:r w:rsidRPr="002861B2">
        <w:rPr>
          <w:rFonts w:asciiTheme="minorHAnsi" w:hAnsiTheme="minorHAnsi" w:cstheme="minorHAnsi"/>
          <w:spacing w:val="-2"/>
          <w:lang w:val="tr-TR"/>
        </w:rPr>
        <w:t>Sonuç</w:t>
      </w:r>
    </w:p>
    <w:p w:rsidR="002861B2" w:rsidRPr="002861B2" w:rsidRDefault="002861B2" w:rsidP="002861B2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b/>
          <w:bCs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spacing w:val="-2"/>
          <w:lang w:val="tr-TR"/>
        </w:rPr>
      </w:pPr>
      <w:r w:rsidRPr="002861B2">
        <w:rPr>
          <w:rFonts w:asciiTheme="minorHAnsi" w:hAnsiTheme="minorHAnsi" w:cstheme="minorHAnsi"/>
          <w:spacing w:val="-4"/>
          <w:lang w:val="tr-TR"/>
        </w:rPr>
        <w:t>Ticari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sırların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geçmişte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olduğu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gibi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fiziki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önlemlerle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korunması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yerine,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uzun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zamandır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dijital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ortamda </w:t>
      </w:r>
      <w:r w:rsidRPr="002861B2">
        <w:rPr>
          <w:rFonts w:asciiTheme="minorHAnsi" w:hAnsiTheme="minorHAnsi" w:cstheme="minorHAnsi"/>
          <w:spacing w:val="-6"/>
          <w:lang w:val="tr-TR"/>
        </w:rPr>
        <w:t>saklandığı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görülmektedir.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Yeni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Normal’de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şirket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ve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çalışanların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geçtiği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uzaktan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çalışma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modelinde, </w:t>
      </w:r>
      <w:r w:rsidRPr="002861B2">
        <w:rPr>
          <w:rFonts w:asciiTheme="minorHAnsi" w:hAnsiTheme="minorHAnsi" w:cstheme="minorHAnsi"/>
          <w:spacing w:val="-2"/>
          <w:lang w:val="tr-TR"/>
        </w:rPr>
        <w:t>ticari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sırların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hem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şirketler,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hem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çalışanlar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tarafından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dijital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ortamda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korunması,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özellikle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önem </w:t>
      </w:r>
      <w:r w:rsidRPr="002861B2">
        <w:rPr>
          <w:rFonts w:asciiTheme="minorHAnsi" w:hAnsiTheme="minorHAnsi" w:cstheme="minorHAnsi"/>
          <w:spacing w:val="-6"/>
          <w:lang w:val="tr-TR"/>
        </w:rPr>
        <w:t>kazanmıştır.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Bunun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nedeni,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gelişen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teknoloji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ve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dijitalleşmenin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bir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yandan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erişim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ve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saklama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 xml:space="preserve">kolaylığı 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sağlarken, diğer yandan ticari sırların ele geçirilmesini veya üçüncü </w:t>
      </w:r>
      <w:r>
        <w:rPr>
          <w:rFonts w:asciiTheme="minorHAnsi" w:hAnsiTheme="minorHAnsi" w:cstheme="minorHAnsi"/>
          <w:spacing w:val="-4"/>
          <w:lang w:val="tr-TR"/>
        </w:rPr>
        <w:t>kişilere aktarılmasını kolaylaş</w:t>
      </w:r>
      <w:r w:rsidRPr="002861B2">
        <w:rPr>
          <w:rFonts w:asciiTheme="minorHAnsi" w:hAnsiTheme="minorHAnsi" w:cstheme="minorHAnsi"/>
          <w:spacing w:val="-2"/>
          <w:lang w:val="tr-TR"/>
        </w:rPr>
        <w:t>tırmasıdır.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3" w:right="1075"/>
        <w:jc w:val="both"/>
        <w:rPr>
          <w:rFonts w:asciiTheme="minorHAnsi" w:hAnsiTheme="minorHAnsi" w:cstheme="minorHAnsi"/>
          <w:lang w:val="tr-TR"/>
        </w:rPr>
      </w:pPr>
      <w:r w:rsidRPr="002861B2">
        <w:rPr>
          <w:rFonts w:asciiTheme="minorHAnsi" w:hAnsiTheme="minorHAnsi" w:cstheme="minorHAnsi"/>
          <w:spacing w:val="-6"/>
          <w:lang w:val="tr-TR"/>
        </w:rPr>
        <w:t>COVID-19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salgını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nedeni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ile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günümüzde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artık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daha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fazla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kişinin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uzaktan</w:t>
      </w:r>
      <w:r w:rsidRPr="002861B2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çalışmaya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başlaması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6"/>
          <w:lang w:val="tr-TR"/>
        </w:rPr>
        <w:t>ile</w:t>
      </w:r>
      <w:r w:rsidRPr="002861B2">
        <w:rPr>
          <w:rFonts w:asciiTheme="minorHAnsi" w:hAnsiTheme="minorHAnsi" w:cstheme="minorHAnsi"/>
          <w:spacing w:val="-9"/>
          <w:lang w:val="tr-TR"/>
        </w:rPr>
        <w:t xml:space="preserve"> </w:t>
      </w:r>
      <w:r>
        <w:rPr>
          <w:rFonts w:asciiTheme="minorHAnsi" w:hAnsiTheme="minorHAnsi" w:cstheme="minorHAnsi"/>
          <w:spacing w:val="-6"/>
          <w:lang w:val="tr-TR"/>
        </w:rPr>
        <w:t>bir</w:t>
      </w:r>
      <w:r w:rsidRPr="002861B2">
        <w:rPr>
          <w:rFonts w:asciiTheme="minorHAnsi" w:hAnsiTheme="minorHAnsi" w:cstheme="minorHAnsi"/>
          <w:spacing w:val="-2"/>
          <w:lang w:val="tr-TR"/>
        </w:rPr>
        <w:t>likte,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ticari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sırların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şirket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dışına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çıkarılması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ve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dijital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ortamda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saklanan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ticari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sırların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korunması,</w:t>
      </w:r>
      <w:r w:rsidRPr="002861B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 xml:space="preserve">yeni </w:t>
      </w:r>
      <w:r w:rsidRPr="002861B2">
        <w:rPr>
          <w:rFonts w:asciiTheme="minorHAnsi" w:hAnsiTheme="minorHAnsi" w:cstheme="minorHAnsi"/>
          <w:lang w:val="tr-TR"/>
        </w:rPr>
        <w:t>ve farklı risklerle karşı karşıya gelmiştir.</w:t>
      </w: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line="213" w:lineRule="auto"/>
        <w:ind w:left="1303" w:right="1140"/>
        <w:rPr>
          <w:rFonts w:asciiTheme="minorHAnsi" w:hAnsiTheme="minorHAnsi" w:cstheme="minorHAnsi"/>
          <w:spacing w:val="-6"/>
          <w:lang w:val="tr-TR"/>
        </w:rPr>
      </w:pPr>
      <w:r w:rsidRPr="002861B2">
        <w:rPr>
          <w:rFonts w:asciiTheme="minorHAnsi" w:hAnsiTheme="minorHAnsi" w:cstheme="minorHAnsi"/>
          <w:spacing w:val="-2"/>
          <w:lang w:val="tr-TR"/>
        </w:rPr>
        <w:t>Yeni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Normal’de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şirketler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ve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çalışanlar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tarafından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alınacak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farklı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işlevde</w:t>
      </w:r>
      <w:r w:rsidRPr="002861B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fiziki,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idari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veya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2"/>
          <w:lang w:val="tr-TR"/>
        </w:rPr>
        <w:t>teknik</w:t>
      </w:r>
      <w:r w:rsidRPr="002861B2">
        <w:rPr>
          <w:rFonts w:asciiTheme="minorHAnsi" w:hAnsiTheme="minorHAnsi" w:cstheme="minorHAnsi"/>
          <w:spacing w:val="-13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lang w:val="tr-TR"/>
        </w:rPr>
        <w:t>ön</w:t>
      </w:r>
      <w:r w:rsidRPr="002861B2">
        <w:rPr>
          <w:rFonts w:asciiTheme="minorHAnsi" w:hAnsiTheme="minorHAnsi" w:cstheme="minorHAnsi"/>
          <w:spacing w:val="-4"/>
          <w:lang w:val="tr-TR"/>
        </w:rPr>
        <w:t>lemler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ile,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dijital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ortamda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saklanan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ticari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sırların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uzaktan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çalışma</w:t>
      </w:r>
      <w:r w:rsidRPr="002861B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döneminde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şirketler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>ve</w:t>
      </w:r>
      <w:r w:rsidRPr="002861B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lang w:val="tr-TR"/>
        </w:rPr>
        <w:t xml:space="preserve">çalışanlar </w:t>
      </w:r>
      <w:r w:rsidRPr="002861B2">
        <w:rPr>
          <w:rFonts w:asciiTheme="minorHAnsi" w:hAnsiTheme="minorHAnsi" w:cstheme="minorHAnsi"/>
          <w:spacing w:val="-6"/>
          <w:lang w:val="tr-TR"/>
        </w:rPr>
        <w:t>tarafından korunması amaçlanmaktadır.</w:t>
      </w:r>
    </w:p>
    <w:p w:rsidR="002861B2" w:rsidRPr="002861B2" w:rsidRDefault="002861B2" w:rsidP="002861B2">
      <w:pPr>
        <w:pStyle w:val="ListeParagraf"/>
        <w:tabs>
          <w:tab w:val="left" w:pos="2022"/>
        </w:tabs>
        <w:kinsoku w:val="0"/>
        <w:overflowPunct w:val="0"/>
        <w:spacing w:line="213" w:lineRule="auto"/>
        <w:ind w:left="1870" w:right="1075"/>
        <w:jc w:val="both"/>
        <w:rPr>
          <w:rFonts w:asciiTheme="minorHAnsi" w:hAnsiTheme="minorHAnsi" w:cstheme="minorHAnsi"/>
          <w:spacing w:val="-2"/>
          <w:sz w:val="22"/>
          <w:szCs w:val="22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before="7"/>
        <w:rPr>
          <w:rFonts w:asciiTheme="minorHAnsi" w:hAnsiTheme="minorHAnsi" w:cstheme="minorHAnsi"/>
          <w:sz w:val="23"/>
          <w:szCs w:val="23"/>
          <w:lang w:val="tr-TR"/>
        </w:rPr>
      </w:pPr>
      <w:r w:rsidRPr="002861B2">
        <w:rPr>
          <w:rFonts w:asciiTheme="minorHAnsi" w:hAnsiTheme="minorHAnsi" w:cstheme="minorHAnsi"/>
          <w:noProof/>
          <w:lang w:val="tr-TR"/>
        </w:rPr>
        <mc:AlternateContent>
          <mc:Choice Requires="wps">
            <w:drawing>
              <wp:anchor distT="0" distB="0" distL="0" distR="0" simplePos="0" relativeHeight="251664384" behindDoc="0" locked="0" layoutInCell="0" allowOverlap="1">
                <wp:simplePos x="0" y="0"/>
                <wp:positionH relativeFrom="page">
                  <wp:posOffset>827405</wp:posOffset>
                </wp:positionH>
                <wp:positionV relativeFrom="paragraph">
                  <wp:posOffset>198755</wp:posOffset>
                </wp:positionV>
                <wp:extent cx="6260465" cy="635"/>
                <wp:effectExtent l="8255" t="5715" r="8255" b="12700"/>
                <wp:wrapTopAndBottom/>
                <wp:docPr id="1" name="Serbest 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0465" cy="635"/>
                        </a:xfrm>
                        <a:custGeom>
                          <a:avLst/>
                          <a:gdLst>
                            <a:gd name="T0" fmla="*/ 0 w 9859"/>
                            <a:gd name="T1" fmla="*/ 0 h 1"/>
                            <a:gd name="T2" fmla="*/ 9858 w 985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859" h="1">
                              <a:moveTo>
                                <a:pt x="0" y="0"/>
                              </a:moveTo>
                              <a:lnTo>
                                <a:pt x="9858" y="0"/>
                              </a:lnTo>
                            </a:path>
                          </a:pathLst>
                        </a:custGeom>
                        <a:noFill/>
                        <a:ln w="7200">
                          <a:solidFill>
                            <a:srgbClr val="3259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DCB9DA0" id="Serbest Form 1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5.15pt,15.65pt,558.05pt,15.65pt" coordsize="985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" o:allowincell="f" filled="f" strokecolor="#3259bf" strokeweight=".2mm">
                <v:path arrowok="t" o:connecttype="custom" o:connectlocs="0,0;6259830,0" o:connectangles="0,0"/>
                <w10:wrap type="topAndBottom" anchorx="page"/>
              </v:polyline>
            </w:pict>
          </mc:Fallback>
        </mc:AlternateContent>
      </w:r>
    </w:p>
    <w:p w:rsidR="002861B2" w:rsidRPr="002861B2" w:rsidRDefault="002861B2" w:rsidP="002861B2">
      <w:pPr>
        <w:pStyle w:val="ListeParagraf"/>
        <w:numPr>
          <w:ilvl w:val="0"/>
          <w:numId w:val="20"/>
        </w:numPr>
        <w:tabs>
          <w:tab w:val="left" w:pos="1590"/>
        </w:tabs>
        <w:kinsoku w:val="0"/>
        <w:overflowPunct w:val="0"/>
        <w:spacing w:before="33" w:line="235" w:lineRule="auto"/>
        <w:ind w:left="1303" w:right="1123" w:firstLine="0"/>
        <w:rPr>
          <w:rFonts w:asciiTheme="minorHAnsi" w:hAnsiTheme="minorHAnsi" w:cstheme="minorHAnsi"/>
          <w:spacing w:val="-2"/>
          <w:sz w:val="18"/>
          <w:szCs w:val="18"/>
          <w:lang w:val="tr-TR"/>
        </w:rPr>
        <w:sectPr w:rsidR="002861B2" w:rsidRPr="002861B2" w:rsidSect="009E1602">
          <w:pgSz w:w="12240" w:h="15840"/>
          <w:pgMar w:top="1040" w:right="0" w:bottom="1160" w:left="0" w:header="737" w:footer="977" w:gutter="0"/>
          <w:cols w:space="708"/>
          <w:noEndnote/>
        </w:sectPr>
      </w:pPr>
    </w:p>
    <w:p w:rsidR="002861B2" w:rsidRPr="002861B2" w:rsidRDefault="002861B2" w:rsidP="002861B2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before="6"/>
        <w:rPr>
          <w:rFonts w:asciiTheme="minorHAnsi" w:hAnsiTheme="minorHAnsi" w:cstheme="minorHAnsi"/>
          <w:sz w:val="27"/>
          <w:szCs w:val="27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sz w:val="38"/>
          <w:szCs w:val="38"/>
          <w:lang w:val="tr-TR"/>
        </w:rPr>
      </w:pPr>
    </w:p>
    <w:p w:rsidR="002861B2" w:rsidRPr="002861B2" w:rsidRDefault="002861B2" w:rsidP="002861B2">
      <w:pPr>
        <w:pStyle w:val="GvdeMetni"/>
        <w:kinsoku w:val="0"/>
        <w:overflowPunct w:val="0"/>
        <w:ind w:left="1303"/>
        <w:rPr>
          <w:rFonts w:asciiTheme="minorHAnsi" w:hAnsiTheme="minorHAnsi" w:cstheme="minorHAnsi"/>
          <w:spacing w:val="-4"/>
          <w:sz w:val="20"/>
          <w:szCs w:val="20"/>
          <w:lang w:val="tr-TR"/>
        </w:rPr>
      </w:pPr>
      <w:r w:rsidRPr="002861B2">
        <w:rPr>
          <w:rFonts w:asciiTheme="minorHAnsi" w:hAnsiTheme="minorHAnsi" w:cstheme="minorHAnsi"/>
          <w:spacing w:val="-4"/>
          <w:sz w:val="20"/>
          <w:szCs w:val="20"/>
          <w:lang w:val="tr-TR"/>
        </w:rPr>
        <w:t>*</w:t>
      </w:r>
      <w:r w:rsidRPr="002861B2">
        <w:rPr>
          <w:rFonts w:asciiTheme="minorHAnsi" w:hAnsiTheme="minorHAnsi" w:cstheme="minorHAnsi"/>
          <w:spacing w:val="-2"/>
          <w:sz w:val="20"/>
          <w:szCs w:val="2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0"/>
          <w:szCs w:val="20"/>
          <w:lang w:val="tr-TR"/>
        </w:rPr>
        <w:t>Avukat,</w:t>
      </w:r>
      <w:r w:rsidRPr="002861B2">
        <w:rPr>
          <w:rFonts w:asciiTheme="minorHAnsi" w:hAnsiTheme="minorHAnsi" w:cstheme="minorHAnsi"/>
          <w:spacing w:val="-1"/>
          <w:sz w:val="20"/>
          <w:szCs w:val="2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0"/>
          <w:szCs w:val="20"/>
          <w:lang w:val="tr-TR"/>
        </w:rPr>
        <w:t>Esin</w:t>
      </w:r>
      <w:r w:rsidRPr="002861B2">
        <w:rPr>
          <w:rFonts w:asciiTheme="minorHAnsi" w:hAnsiTheme="minorHAnsi" w:cstheme="minorHAnsi"/>
          <w:spacing w:val="-2"/>
          <w:sz w:val="20"/>
          <w:szCs w:val="2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0"/>
          <w:szCs w:val="20"/>
          <w:lang w:val="tr-TR"/>
        </w:rPr>
        <w:t>Avukatlık</w:t>
      </w:r>
      <w:r w:rsidRPr="002861B2">
        <w:rPr>
          <w:rFonts w:asciiTheme="minorHAnsi" w:hAnsiTheme="minorHAnsi" w:cstheme="minorHAnsi"/>
          <w:spacing w:val="-1"/>
          <w:sz w:val="20"/>
          <w:szCs w:val="20"/>
          <w:lang w:val="tr-TR"/>
        </w:rPr>
        <w:t xml:space="preserve"> </w:t>
      </w:r>
      <w:r w:rsidRPr="002861B2">
        <w:rPr>
          <w:rFonts w:asciiTheme="minorHAnsi" w:hAnsiTheme="minorHAnsi" w:cstheme="minorHAnsi"/>
          <w:spacing w:val="-4"/>
          <w:sz w:val="20"/>
          <w:szCs w:val="20"/>
          <w:lang w:val="tr-TR"/>
        </w:rPr>
        <w:t>Ortaklığı,</w:t>
      </w:r>
      <w:r w:rsidRPr="002861B2">
        <w:rPr>
          <w:rFonts w:asciiTheme="minorHAnsi" w:hAnsiTheme="minorHAnsi" w:cstheme="minorHAnsi"/>
          <w:spacing w:val="-1"/>
          <w:sz w:val="20"/>
          <w:szCs w:val="20"/>
          <w:lang w:val="tr-TR"/>
        </w:rPr>
        <w:t xml:space="preserve"> </w:t>
      </w:r>
      <w:hyperlink r:id="rId19" w:history="1">
        <w:r w:rsidRPr="002861B2">
          <w:rPr>
            <w:rFonts w:asciiTheme="minorHAnsi" w:hAnsiTheme="minorHAnsi" w:cstheme="minorHAnsi"/>
            <w:spacing w:val="-4"/>
            <w:sz w:val="20"/>
            <w:szCs w:val="20"/>
            <w:lang w:val="tr-TR"/>
          </w:rPr>
          <w:t>pelin.aydogdu@esin.av.tr</w:t>
        </w:r>
      </w:hyperlink>
    </w:p>
    <w:p w:rsidR="00164C4B" w:rsidRPr="002861B2" w:rsidRDefault="00164C4B">
      <w:pPr>
        <w:rPr>
          <w:rFonts w:asciiTheme="minorHAnsi" w:hAnsiTheme="minorHAnsi" w:cstheme="minorHAnsi"/>
          <w:lang w:val="tr-TR"/>
        </w:rPr>
      </w:pPr>
    </w:p>
    <w:sectPr w:rsidR="00164C4B" w:rsidRPr="002861B2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1B2" w:rsidRDefault="002861B2" w:rsidP="002861B2">
      <w:r>
        <w:separator/>
      </w:r>
    </w:p>
  </w:endnote>
  <w:endnote w:type="continuationSeparator" w:id="0">
    <w:p w:rsidR="002861B2" w:rsidRDefault="002861B2" w:rsidP="0028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4BA" w:rsidRDefault="002861B2">
    <w:pPr>
      <w:pStyle w:val="GvdeMetni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4BA" w:rsidRDefault="002861B2">
    <w:pPr>
      <w:pStyle w:val="GvdeMetni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1B2" w:rsidRDefault="002861B2" w:rsidP="002861B2">
      <w:r>
        <w:separator/>
      </w:r>
    </w:p>
  </w:footnote>
  <w:footnote w:type="continuationSeparator" w:id="0">
    <w:p w:rsidR="002861B2" w:rsidRDefault="002861B2" w:rsidP="00286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4BA" w:rsidRDefault="002861B2">
    <w:pPr>
      <w:pStyle w:val="GvdeMetni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4BA" w:rsidRPr="002861B2" w:rsidRDefault="002861B2" w:rsidP="002861B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2023" w:hanging="360"/>
      </w:pPr>
      <w:rPr>
        <w:rFonts w:ascii="Symbol" w:hAnsi="Symbol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3042" w:hanging="360"/>
      </w:pPr>
    </w:lvl>
    <w:lvl w:ilvl="2">
      <w:numFmt w:val="bullet"/>
      <w:lvlText w:val="•"/>
      <w:lvlJc w:val="left"/>
      <w:pPr>
        <w:ind w:left="4064" w:hanging="360"/>
      </w:pPr>
    </w:lvl>
    <w:lvl w:ilvl="3">
      <w:numFmt w:val="bullet"/>
      <w:lvlText w:val="•"/>
      <w:lvlJc w:val="left"/>
      <w:pPr>
        <w:ind w:left="5086" w:hanging="360"/>
      </w:pPr>
    </w:lvl>
    <w:lvl w:ilvl="4">
      <w:numFmt w:val="bullet"/>
      <w:lvlText w:val="•"/>
      <w:lvlJc w:val="left"/>
      <w:pPr>
        <w:ind w:left="6108" w:hanging="360"/>
      </w:pPr>
    </w:lvl>
    <w:lvl w:ilvl="5">
      <w:numFmt w:val="bullet"/>
      <w:lvlText w:val="•"/>
      <w:lvlJc w:val="left"/>
      <w:pPr>
        <w:ind w:left="7130" w:hanging="360"/>
      </w:pPr>
    </w:lvl>
    <w:lvl w:ilvl="6">
      <w:numFmt w:val="bullet"/>
      <w:lvlText w:val="•"/>
      <w:lvlJc w:val="left"/>
      <w:pPr>
        <w:ind w:left="8152" w:hanging="360"/>
      </w:pPr>
    </w:lvl>
    <w:lvl w:ilvl="7">
      <w:numFmt w:val="bullet"/>
      <w:lvlText w:val="•"/>
      <w:lvlJc w:val="left"/>
      <w:pPr>
        <w:ind w:left="9174" w:hanging="360"/>
      </w:pPr>
    </w:lvl>
    <w:lvl w:ilvl="8">
      <w:numFmt w:val="bullet"/>
      <w:lvlText w:val="•"/>
      <w:lvlJc w:val="left"/>
      <w:pPr>
        <w:ind w:left="10196" w:hanging="36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"/>
      <w:lvlJc w:val="left"/>
      <w:pPr>
        <w:ind w:left="1497" w:hanging="195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•"/>
      <w:lvlJc w:val="left"/>
      <w:pPr>
        <w:ind w:left="2574" w:hanging="195"/>
      </w:pPr>
    </w:lvl>
    <w:lvl w:ilvl="2">
      <w:numFmt w:val="bullet"/>
      <w:lvlText w:val="•"/>
      <w:lvlJc w:val="left"/>
      <w:pPr>
        <w:ind w:left="3648" w:hanging="195"/>
      </w:pPr>
    </w:lvl>
    <w:lvl w:ilvl="3">
      <w:numFmt w:val="bullet"/>
      <w:lvlText w:val="•"/>
      <w:lvlJc w:val="left"/>
      <w:pPr>
        <w:ind w:left="4722" w:hanging="195"/>
      </w:pPr>
    </w:lvl>
    <w:lvl w:ilvl="4">
      <w:numFmt w:val="bullet"/>
      <w:lvlText w:val="•"/>
      <w:lvlJc w:val="left"/>
      <w:pPr>
        <w:ind w:left="5796" w:hanging="195"/>
      </w:pPr>
    </w:lvl>
    <w:lvl w:ilvl="5">
      <w:numFmt w:val="bullet"/>
      <w:lvlText w:val="•"/>
      <w:lvlJc w:val="left"/>
      <w:pPr>
        <w:ind w:left="6870" w:hanging="195"/>
      </w:pPr>
    </w:lvl>
    <w:lvl w:ilvl="6">
      <w:numFmt w:val="bullet"/>
      <w:lvlText w:val="•"/>
      <w:lvlJc w:val="left"/>
      <w:pPr>
        <w:ind w:left="7944" w:hanging="195"/>
      </w:pPr>
    </w:lvl>
    <w:lvl w:ilvl="7">
      <w:numFmt w:val="bullet"/>
      <w:lvlText w:val="•"/>
      <w:lvlJc w:val="left"/>
      <w:pPr>
        <w:ind w:left="9018" w:hanging="195"/>
      </w:pPr>
    </w:lvl>
    <w:lvl w:ilvl="8">
      <w:numFmt w:val="bullet"/>
      <w:lvlText w:val="•"/>
      <w:lvlJc w:val="left"/>
      <w:pPr>
        <w:ind w:left="10092" w:hanging="195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"/>
      <w:lvlJc w:val="left"/>
      <w:pPr>
        <w:ind w:left="1303" w:hanging="165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-"/>
      <w:lvlJc w:val="left"/>
      <w:pPr>
        <w:ind w:left="2023" w:hanging="360"/>
      </w:pPr>
      <w:rPr>
        <w:rFonts w:ascii="Cambria" w:hAnsi="Cambria"/>
        <w:b w:val="0"/>
        <w:i w:val="0"/>
        <w:spacing w:val="0"/>
        <w:w w:val="100"/>
        <w:sz w:val="22"/>
      </w:rPr>
    </w:lvl>
    <w:lvl w:ilvl="2">
      <w:numFmt w:val="bullet"/>
      <w:lvlText w:val="•"/>
      <w:lvlJc w:val="left"/>
      <w:pPr>
        <w:ind w:left="3155" w:hanging="360"/>
      </w:pPr>
    </w:lvl>
    <w:lvl w:ilvl="3">
      <w:numFmt w:val="bullet"/>
      <w:lvlText w:val="•"/>
      <w:lvlJc w:val="left"/>
      <w:pPr>
        <w:ind w:left="4291" w:hanging="360"/>
      </w:pPr>
    </w:lvl>
    <w:lvl w:ilvl="4">
      <w:numFmt w:val="bullet"/>
      <w:lvlText w:val="•"/>
      <w:lvlJc w:val="left"/>
      <w:pPr>
        <w:ind w:left="5426" w:hanging="360"/>
      </w:pPr>
    </w:lvl>
    <w:lvl w:ilvl="5">
      <w:numFmt w:val="bullet"/>
      <w:lvlText w:val="•"/>
      <w:lvlJc w:val="left"/>
      <w:pPr>
        <w:ind w:left="6562" w:hanging="360"/>
      </w:pPr>
    </w:lvl>
    <w:lvl w:ilvl="6">
      <w:numFmt w:val="bullet"/>
      <w:lvlText w:val="•"/>
      <w:lvlJc w:val="left"/>
      <w:pPr>
        <w:ind w:left="7697" w:hanging="360"/>
      </w:pPr>
    </w:lvl>
    <w:lvl w:ilvl="7">
      <w:numFmt w:val="bullet"/>
      <w:lvlText w:val="•"/>
      <w:lvlJc w:val="left"/>
      <w:pPr>
        <w:ind w:left="8833" w:hanging="360"/>
      </w:pPr>
    </w:lvl>
    <w:lvl w:ilvl="8">
      <w:numFmt w:val="bullet"/>
      <w:lvlText w:val="•"/>
      <w:lvlJc w:val="left"/>
      <w:pPr>
        <w:ind w:left="9968" w:hanging="360"/>
      </w:pPr>
    </w:lvl>
  </w:abstractNum>
  <w:abstractNum w:abstractNumId="3" w15:restartNumberingAfterBreak="0">
    <w:nsid w:val="00000405"/>
    <w:multiLevelType w:val="multilevel"/>
    <w:tmpl w:val="FFFFFFFF"/>
    <w:lvl w:ilvl="0">
      <w:start w:val="1"/>
      <w:numFmt w:val="lowerLetter"/>
      <w:lvlText w:val="%1)"/>
      <w:lvlJc w:val="left"/>
      <w:pPr>
        <w:ind w:left="2023" w:hanging="360"/>
      </w:pPr>
      <w:rPr>
        <w:rFonts w:ascii="Century Gothic" w:hAnsi="Century Gothic" w:cs="Century Gothic"/>
        <w:b/>
        <w:bCs/>
        <w:i w:val="0"/>
        <w:iCs w:val="0"/>
        <w:spacing w:val="0"/>
        <w:w w:val="83"/>
        <w:sz w:val="22"/>
        <w:szCs w:val="22"/>
      </w:rPr>
    </w:lvl>
    <w:lvl w:ilvl="1">
      <w:numFmt w:val="bullet"/>
      <w:lvlText w:val="•"/>
      <w:lvlJc w:val="left"/>
      <w:pPr>
        <w:ind w:left="3042" w:hanging="360"/>
      </w:pPr>
    </w:lvl>
    <w:lvl w:ilvl="2">
      <w:numFmt w:val="bullet"/>
      <w:lvlText w:val="•"/>
      <w:lvlJc w:val="left"/>
      <w:pPr>
        <w:ind w:left="4064" w:hanging="360"/>
      </w:pPr>
    </w:lvl>
    <w:lvl w:ilvl="3">
      <w:numFmt w:val="bullet"/>
      <w:lvlText w:val="•"/>
      <w:lvlJc w:val="left"/>
      <w:pPr>
        <w:ind w:left="5086" w:hanging="360"/>
      </w:pPr>
    </w:lvl>
    <w:lvl w:ilvl="4">
      <w:numFmt w:val="bullet"/>
      <w:lvlText w:val="•"/>
      <w:lvlJc w:val="left"/>
      <w:pPr>
        <w:ind w:left="6108" w:hanging="360"/>
      </w:pPr>
    </w:lvl>
    <w:lvl w:ilvl="5">
      <w:numFmt w:val="bullet"/>
      <w:lvlText w:val="•"/>
      <w:lvlJc w:val="left"/>
      <w:pPr>
        <w:ind w:left="7130" w:hanging="360"/>
      </w:pPr>
    </w:lvl>
    <w:lvl w:ilvl="6">
      <w:numFmt w:val="bullet"/>
      <w:lvlText w:val="•"/>
      <w:lvlJc w:val="left"/>
      <w:pPr>
        <w:ind w:left="8152" w:hanging="360"/>
      </w:pPr>
    </w:lvl>
    <w:lvl w:ilvl="7">
      <w:numFmt w:val="bullet"/>
      <w:lvlText w:val="•"/>
      <w:lvlJc w:val="left"/>
      <w:pPr>
        <w:ind w:left="9174" w:hanging="360"/>
      </w:pPr>
    </w:lvl>
    <w:lvl w:ilvl="8">
      <w:numFmt w:val="bullet"/>
      <w:lvlText w:val="•"/>
      <w:lvlJc w:val="left"/>
      <w:pPr>
        <w:ind w:left="10196" w:hanging="360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lowerLetter"/>
      <w:lvlText w:val="%1)"/>
      <w:lvlJc w:val="left"/>
      <w:pPr>
        <w:ind w:left="2023" w:hanging="360"/>
      </w:pPr>
      <w:rPr>
        <w:rFonts w:ascii="Century Gothic" w:hAnsi="Century Gothic" w:cs="Century Gothic"/>
        <w:b/>
        <w:bCs/>
        <w:i w:val="0"/>
        <w:iCs w:val="0"/>
        <w:spacing w:val="0"/>
        <w:w w:val="83"/>
        <w:sz w:val="22"/>
        <w:szCs w:val="22"/>
      </w:rPr>
    </w:lvl>
    <w:lvl w:ilvl="1">
      <w:start w:val="1"/>
      <w:numFmt w:val="upperRoman"/>
      <w:lvlText w:val="%2."/>
      <w:lvlJc w:val="left"/>
      <w:pPr>
        <w:ind w:left="2053" w:hanging="183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109"/>
        <w:sz w:val="22"/>
        <w:szCs w:val="22"/>
      </w:rPr>
    </w:lvl>
    <w:lvl w:ilvl="2">
      <w:numFmt w:val="bullet"/>
      <w:lvlText w:val="•"/>
      <w:lvlJc w:val="left"/>
      <w:pPr>
        <w:ind w:left="3191" w:hanging="183"/>
      </w:pPr>
    </w:lvl>
    <w:lvl w:ilvl="3">
      <w:numFmt w:val="bullet"/>
      <w:lvlText w:val="•"/>
      <w:lvlJc w:val="left"/>
      <w:pPr>
        <w:ind w:left="4322" w:hanging="183"/>
      </w:pPr>
    </w:lvl>
    <w:lvl w:ilvl="4">
      <w:numFmt w:val="bullet"/>
      <w:lvlText w:val="•"/>
      <w:lvlJc w:val="left"/>
      <w:pPr>
        <w:ind w:left="5453" w:hanging="183"/>
      </w:pPr>
    </w:lvl>
    <w:lvl w:ilvl="5">
      <w:numFmt w:val="bullet"/>
      <w:lvlText w:val="•"/>
      <w:lvlJc w:val="left"/>
      <w:pPr>
        <w:ind w:left="6584" w:hanging="183"/>
      </w:pPr>
    </w:lvl>
    <w:lvl w:ilvl="6">
      <w:numFmt w:val="bullet"/>
      <w:lvlText w:val="•"/>
      <w:lvlJc w:val="left"/>
      <w:pPr>
        <w:ind w:left="7715" w:hanging="183"/>
      </w:pPr>
    </w:lvl>
    <w:lvl w:ilvl="7">
      <w:numFmt w:val="bullet"/>
      <w:lvlText w:val="•"/>
      <w:lvlJc w:val="left"/>
      <w:pPr>
        <w:ind w:left="8846" w:hanging="183"/>
      </w:pPr>
    </w:lvl>
    <w:lvl w:ilvl="8">
      <w:numFmt w:val="bullet"/>
      <w:lvlText w:val="•"/>
      <w:lvlJc w:val="left"/>
      <w:pPr>
        <w:ind w:left="9977" w:hanging="183"/>
      </w:pPr>
    </w:lvl>
  </w:abstractNum>
  <w:abstractNum w:abstractNumId="5" w15:restartNumberingAfterBreak="0">
    <w:nsid w:val="00000407"/>
    <w:multiLevelType w:val="multilevel"/>
    <w:tmpl w:val="FFFFFFFF"/>
    <w:lvl w:ilvl="0">
      <w:numFmt w:val="bullet"/>
      <w:lvlText w:val="*"/>
      <w:lvlJc w:val="left"/>
      <w:pPr>
        <w:ind w:left="1454" w:hanging="151"/>
      </w:pPr>
      <w:rPr>
        <w:rFonts w:ascii="Century Gothic" w:hAnsi="Century Gothic"/>
        <w:b w:val="0"/>
        <w:i w:val="0"/>
        <w:spacing w:val="0"/>
        <w:w w:val="111"/>
        <w:sz w:val="20"/>
      </w:rPr>
    </w:lvl>
    <w:lvl w:ilvl="1">
      <w:numFmt w:val="bullet"/>
      <w:lvlText w:val="•"/>
      <w:lvlJc w:val="left"/>
      <w:pPr>
        <w:ind w:left="2538" w:hanging="151"/>
      </w:pPr>
    </w:lvl>
    <w:lvl w:ilvl="2">
      <w:numFmt w:val="bullet"/>
      <w:lvlText w:val="•"/>
      <w:lvlJc w:val="left"/>
      <w:pPr>
        <w:ind w:left="3616" w:hanging="151"/>
      </w:pPr>
    </w:lvl>
    <w:lvl w:ilvl="3">
      <w:numFmt w:val="bullet"/>
      <w:lvlText w:val="•"/>
      <w:lvlJc w:val="left"/>
      <w:pPr>
        <w:ind w:left="4694" w:hanging="151"/>
      </w:pPr>
    </w:lvl>
    <w:lvl w:ilvl="4">
      <w:numFmt w:val="bullet"/>
      <w:lvlText w:val="•"/>
      <w:lvlJc w:val="left"/>
      <w:pPr>
        <w:ind w:left="5772" w:hanging="151"/>
      </w:pPr>
    </w:lvl>
    <w:lvl w:ilvl="5">
      <w:numFmt w:val="bullet"/>
      <w:lvlText w:val="•"/>
      <w:lvlJc w:val="left"/>
      <w:pPr>
        <w:ind w:left="6850" w:hanging="151"/>
      </w:pPr>
    </w:lvl>
    <w:lvl w:ilvl="6">
      <w:numFmt w:val="bullet"/>
      <w:lvlText w:val="•"/>
      <w:lvlJc w:val="left"/>
      <w:pPr>
        <w:ind w:left="7928" w:hanging="151"/>
      </w:pPr>
    </w:lvl>
    <w:lvl w:ilvl="7">
      <w:numFmt w:val="bullet"/>
      <w:lvlText w:val="•"/>
      <w:lvlJc w:val="left"/>
      <w:pPr>
        <w:ind w:left="9006" w:hanging="151"/>
      </w:pPr>
    </w:lvl>
    <w:lvl w:ilvl="8">
      <w:numFmt w:val="bullet"/>
      <w:lvlText w:val="•"/>
      <w:lvlJc w:val="left"/>
      <w:pPr>
        <w:ind w:left="10084" w:hanging="151"/>
      </w:pPr>
    </w:lvl>
  </w:abstractNum>
  <w:abstractNum w:abstractNumId="6" w15:restartNumberingAfterBreak="0">
    <w:nsid w:val="00000408"/>
    <w:multiLevelType w:val="multilevel"/>
    <w:tmpl w:val="FFFFFFFF"/>
    <w:lvl w:ilvl="0">
      <w:start w:val="1"/>
      <w:numFmt w:val="decimal"/>
      <w:lvlText w:val="%1."/>
      <w:lvlJc w:val="left"/>
      <w:pPr>
        <w:ind w:left="2023" w:hanging="360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5"/>
        <w:sz w:val="22"/>
        <w:szCs w:val="22"/>
      </w:rPr>
    </w:lvl>
    <w:lvl w:ilvl="1">
      <w:numFmt w:val="bullet"/>
      <w:lvlText w:val="•"/>
      <w:lvlJc w:val="left"/>
      <w:pPr>
        <w:ind w:left="3042" w:hanging="360"/>
      </w:pPr>
    </w:lvl>
    <w:lvl w:ilvl="2">
      <w:numFmt w:val="bullet"/>
      <w:lvlText w:val="•"/>
      <w:lvlJc w:val="left"/>
      <w:pPr>
        <w:ind w:left="4064" w:hanging="360"/>
      </w:pPr>
    </w:lvl>
    <w:lvl w:ilvl="3">
      <w:numFmt w:val="bullet"/>
      <w:lvlText w:val="•"/>
      <w:lvlJc w:val="left"/>
      <w:pPr>
        <w:ind w:left="5086" w:hanging="360"/>
      </w:pPr>
    </w:lvl>
    <w:lvl w:ilvl="4">
      <w:numFmt w:val="bullet"/>
      <w:lvlText w:val="•"/>
      <w:lvlJc w:val="left"/>
      <w:pPr>
        <w:ind w:left="6108" w:hanging="360"/>
      </w:pPr>
    </w:lvl>
    <w:lvl w:ilvl="5">
      <w:numFmt w:val="bullet"/>
      <w:lvlText w:val="•"/>
      <w:lvlJc w:val="left"/>
      <w:pPr>
        <w:ind w:left="7130" w:hanging="360"/>
      </w:pPr>
    </w:lvl>
    <w:lvl w:ilvl="6">
      <w:numFmt w:val="bullet"/>
      <w:lvlText w:val="•"/>
      <w:lvlJc w:val="left"/>
      <w:pPr>
        <w:ind w:left="8152" w:hanging="360"/>
      </w:pPr>
    </w:lvl>
    <w:lvl w:ilvl="7">
      <w:numFmt w:val="bullet"/>
      <w:lvlText w:val="•"/>
      <w:lvlJc w:val="left"/>
      <w:pPr>
        <w:ind w:left="9174" w:hanging="360"/>
      </w:pPr>
    </w:lvl>
    <w:lvl w:ilvl="8">
      <w:numFmt w:val="bullet"/>
      <w:lvlText w:val="•"/>
      <w:lvlJc w:val="left"/>
      <w:pPr>
        <w:ind w:left="10196" w:hanging="360"/>
      </w:pPr>
    </w:lvl>
  </w:abstractNum>
  <w:abstractNum w:abstractNumId="7" w15:restartNumberingAfterBreak="0">
    <w:nsid w:val="00000409"/>
    <w:multiLevelType w:val="multilevel"/>
    <w:tmpl w:val="FFFFFFFF"/>
    <w:lvl w:ilvl="0">
      <w:start w:val="1"/>
      <w:numFmt w:val="decimal"/>
      <w:lvlText w:val="%1."/>
      <w:lvlJc w:val="left"/>
      <w:pPr>
        <w:ind w:left="1666" w:hanging="249"/>
      </w:pPr>
      <w:rPr>
        <w:rFonts w:ascii="Century Gothic" w:hAnsi="Century Gothic" w:cs="Century Gothic"/>
        <w:b/>
        <w:bCs/>
        <w:i w:val="0"/>
        <w:iCs w:val="0"/>
        <w:spacing w:val="0"/>
        <w:w w:val="98"/>
        <w:sz w:val="22"/>
        <w:szCs w:val="22"/>
      </w:rPr>
    </w:lvl>
    <w:lvl w:ilvl="1">
      <w:numFmt w:val="bullet"/>
      <w:lvlText w:val="•"/>
      <w:lvlJc w:val="left"/>
      <w:pPr>
        <w:ind w:left="2718" w:hanging="249"/>
      </w:pPr>
    </w:lvl>
    <w:lvl w:ilvl="2">
      <w:numFmt w:val="bullet"/>
      <w:lvlText w:val="•"/>
      <w:lvlJc w:val="left"/>
      <w:pPr>
        <w:ind w:left="3776" w:hanging="249"/>
      </w:pPr>
    </w:lvl>
    <w:lvl w:ilvl="3">
      <w:numFmt w:val="bullet"/>
      <w:lvlText w:val="•"/>
      <w:lvlJc w:val="left"/>
      <w:pPr>
        <w:ind w:left="4834" w:hanging="249"/>
      </w:pPr>
    </w:lvl>
    <w:lvl w:ilvl="4">
      <w:numFmt w:val="bullet"/>
      <w:lvlText w:val="•"/>
      <w:lvlJc w:val="left"/>
      <w:pPr>
        <w:ind w:left="5892" w:hanging="249"/>
      </w:pPr>
    </w:lvl>
    <w:lvl w:ilvl="5">
      <w:numFmt w:val="bullet"/>
      <w:lvlText w:val="•"/>
      <w:lvlJc w:val="left"/>
      <w:pPr>
        <w:ind w:left="6950" w:hanging="249"/>
      </w:pPr>
    </w:lvl>
    <w:lvl w:ilvl="6">
      <w:numFmt w:val="bullet"/>
      <w:lvlText w:val="•"/>
      <w:lvlJc w:val="left"/>
      <w:pPr>
        <w:ind w:left="8008" w:hanging="249"/>
      </w:pPr>
    </w:lvl>
    <w:lvl w:ilvl="7">
      <w:numFmt w:val="bullet"/>
      <w:lvlText w:val="•"/>
      <w:lvlJc w:val="left"/>
      <w:pPr>
        <w:ind w:left="9066" w:hanging="249"/>
      </w:pPr>
    </w:lvl>
    <w:lvl w:ilvl="8">
      <w:numFmt w:val="bullet"/>
      <w:lvlText w:val="•"/>
      <w:lvlJc w:val="left"/>
      <w:pPr>
        <w:ind w:left="10124" w:hanging="249"/>
      </w:pPr>
    </w:lvl>
  </w:abstractNum>
  <w:abstractNum w:abstractNumId="8" w15:restartNumberingAfterBreak="0">
    <w:nsid w:val="0000040A"/>
    <w:multiLevelType w:val="multilevel"/>
    <w:tmpl w:val="FFFFFFFF"/>
    <w:lvl w:ilvl="0">
      <w:numFmt w:val="bullet"/>
      <w:lvlText w:val="-"/>
      <w:lvlJc w:val="left"/>
      <w:pPr>
        <w:ind w:left="2023" w:hanging="360"/>
      </w:pPr>
      <w:rPr>
        <w:rFonts w:ascii="Calibri" w:hAnsi="Calibri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3042" w:hanging="360"/>
      </w:pPr>
    </w:lvl>
    <w:lvl w:ilvl="2">
      <w:numFmt w:val="bullet"/>
      <w:lvlText w:val="•"/>
      <w:lvlJc w:val="left"/>
      <w:pPr>
        <w:ind w:left="4064" w:hanging="360"/>
      </w:pPr>
    </w:lvl>
    <w:lvl w:ilvl="3">
      <w:numFmt w:val="bullet"/>
      <w:lvlText w:val="•"/>
      <w:lvlJc w:val="left"/>
      <w:pPr>
        <w:ind w:left="5086" w:hanging="360"/>
      </w:pPr>
    </w:lvl>
    <w:lvl w:ilvl="4">
      <w:numFmt w:val="bullet"/>
      <w:lvlText w:val="•"/>
      <w:lvlJc w:val="left"/>
      <w:pPr>
        <w:ind w:left="6108" w:hanging="360"/>
      </w:pPr>
    </w:lvl>
    <w:lvl w:ilvl="5">
      <w:numFmt w:val="bullet"/>
      <w:lvlText w:val="•"/>
      <w:lvlJc w:val="left"/>
      <w:pPr>
        <w:ind w:left="7130" w:hanging="360"/>
      </w:pPr>
    </w:lvl>
    <w:lvl w:ilvl="6">
      <w:numFmt w:val="bullet"/>
      <w:lvlText w:val="•"/>
      <w:lvlJc w:val="left"/>
      <w:pPr>
        <w:ind w:left="8152" w:hanging="360"/>
      </w:pPr>
    </w:lvl>
    <w:lvl w:ilvl="7">
      <w:numFmt w:val="bullet"/>
      <w:lvlText w:val="•"/>
      <w:lvlJc w:val="left"/>
      <w:pPr>
        <w:ind w:left="9174" w:hanging="360"/>
      </w:pPr>
    </w:lvl>
    <w:lvl w:ilvl="8">
      <w:numFmt w:val="bullet"/>
      <w:lvlText w:val="•"/>
      <w:lvlJc w:val="left"/>
      <w:pPr>
        <w:ind w:left="10196" w:hanging="360"/>
      </w:pPr>
    </w:lvl>
  </w:abstractNum>
  <w:abstractNum w:abstractNumId="9" w15:restartNumberingAfterBreak="0">
    <w:nsid w:val="0000040B"/>
    <w:multiLevelType w:val="multilevel"/>
    <w:tmpl w:val="FFFFFFFF"/>
    <w:lvl w:ilvl="0">
      <w:start w:val="1"/>
      <w:numFmt w:val="upperRoman"/>
      <w:lvlText w:val="%1."/>
      <w:lvlJc w:val="left"/>
      <w:pPr>
        <w:ind w:left="1532" w:hanging="226"/>
      </w:pPr>
      <w:rPr>
        <w:rFonts w:ascii="Century Gothic" w:hAnsi="Century Gothic" w:cs="Century Gothic"/>
        <w:b/>
        <w:bCs/>
        <w:i w:val="0"/>
        <w:iCs w:val="0"/>
        <w:spacing w:val="0"/>
        <w:w w:val="105"/>
        <w:sz w:val="26"/>
        <w:szCs w:val="26"/>
      </w:rPr>
    </w:lvl>
    <w:lvl w:ilvl="1">
      <w:start w:val="1"/>
      <w:numFmt w:val="decimal"/>
      <w:lvlText w:val="%2"/>
      <w:lvlJc w:val="left"/>
      <w:pPr>
        <w:ind w:left="1526" w:hanging="220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2">
      <w:numFmt w:val="bullet"/>
      <w:lvlText w:val="•"/>
      <w:lvlJc w:val="left"/>
      <w:pPr>
        <w:ind w:left="2728" w:hanging="220"/>
      </w:pPr>
    </w:lvl>
    <w:lvl w:ilvl="3">
      <w:numFmt w:val="bullet"/>
      <w:lvlText w:val="•"/>
      <w:lvlJc w:val="left"/>
      <w:pPr>
        <w:ind w:left="3917" w:hanging="220"/>
      </w:pPr>
    </w:lvl>
    <w:lvl w:ilvl="4">
      <w:numFmt w:val="bullet"/>
      <w:lvlText w:val="•"/>
      <w:lvlJc w:val="left"/>
      <w:pPr>
        <w:ind w:left="5106" w:hanging="220"/>
      </w:pPr>
    </w:lvl>
    <w:lvl w:ilvl="5">
      <w:numFmt w:val="bullet"/>
      <w:lvlText w:val="•"/>
      <w:lvlJc w:val="left"/>
      <w:pPr>
        <w:ind w:left="6295" w:hanging="220"/>
      </w:pPr>
    </w:lvl>
    <w:lvl w:ilvl="6">
      <w:numFmt w:val="bullet"/>
      <w:lvlText w:val="•"/>
      <w:lvlJc w:val="left"/>
      <w:pPr>
        <w:ind w:left="7484" w:hanging="220"/>
      </w:pPr>
    </w:lvl>
    <w:lvl w:ilvl="7">
      <w:numFmt w:val="bullet"/>
      <w:lvlText w:val="•"/>
      <w:lvlJc w:val="left"/>
      <w:pPr>
        <w:ind w:left="8673" w:hanging="220"/>
      </w:pPr>
    </w:lvl>
    <w:lvl w:ilvl="8">
      <w:numFmt w:val="bullet"/>
      <w:lvlText w:val="•"/>
      <w:lvlJc w:val="left"/>
      <w:pPr>
        <w:ind w:left="9862" w:hanging="220"/>
      </w:pPr>
    </w:lvl>
  </w:abstractNum>
  <w:abstractNum w:abstractNumId="10" w15:restartNumberingAfterBreak="0">
    <w:nsid w:val="0000040C"/>
    <w:multiLevelType w:val="multilevel"/>
    <w:tmpl w:val="FFFFFFFF"/>
    <w:lvl w:ilvl="0">
      <w:start w:val="3"/>
      <w:numFmt w:val="decimal"/>
      <w:lvlText w:val="%1"/>
      <w:lvlJc w:val="left"/>
      <w:pPr>
        <w:ind w:left="1301" w:hanging="204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•"/>
      <w:lvlJc w:val="left"/>
      <w:pPr>
        <w:ind w:left="2394" w:hanging="204"/>
      </w:pPr>
    </w:lvl>
    <w:lvl w:ilvl="2">
      <w:numFmt w:val="bullet"/>
      <w:lvlText w:val="•"/>
      <w:lvlJc w:val="left"/>
      <w:pPr>
        <w:ind w:left="3488" w:hanging="204"/>
      </w:pPr>
    </w:lvl>
    <w:lvl w:ilvl="3">
      <w:numFmt w:val="bullet"/>
      <w:lvlText w:val="•"/>
      <w:lvlJc w:val="left"/>
      <w:pPr>
        <w:ind w:left="4582" w:hanging="204"/>
      </w:pPr>
    </w:lvl>
    <w:lvl w:ilvl="4">
      <w:numFmt w:val="bullet"/>
      <w:lvlText w:val="•"/>
      <w:lvlJc w:val="left"/>
      <w:pPr>
        <w:ind w:left="5676" w:hanging="204"/>
      </w:pPr>
    </w:lvl>
    <w:lvl w:ilvl="5">
      <w:numFmt w:val="bullet"/>
      <w:lvlText w:val="•"/>
      <w:lvlJc w:val="left"/>
      <w:pPr>
        <w:ind w:left="6770" w:hanging="204"/>
      </w:pPr>
    </w:lvl>
    <w:lvl w:ilvl="6">
      <w:numFmt w:val="bullet"/>
      <w:lvlText w:val="•"/>
      <w:lvlJc w:val="left"/>
      <w:pPr>
        <w:ind w:left="7864" w:hanging="204"/>
      </w:pPr>
    </w:lvl>
    <w:lvl w:ilvl="7">
      <w:numFmt w:val="bullet"/>
      <w:lvlText w:val="•"/>
      <w:lvlJc w:val="left"/>
      <w:pPr>
        <w:ind w:left="8958" w:hanging="204"/>
      </w:pPr>
    </w:lvl>
    <w:lvl w:ilvl="8">
      <w:numFmt w:val="bullet"/>
      <w:lvlText w:val="•"/>
      <w:lvlJc w:val="left"/>
      <w:pPr>
        <w:ind w:left="10052" w:hanging="204"/>
      </w:pPr>
    </w:lvl>
  </w:abstractNum>
  <w:abstractNum w:abstractNumId="11" w15:restartNumberingAfterBreak="0">
    <w:nsid w:val="0000040D"/>
    <w:multiLevelType w:val="multilevel"/>
    <w:tmpl w:val="FFFFFFFF"/>
    <w:lvl w:ilvl="0">
      <w:start w:val="1"/>
      <w:numFmt w:val="decimal"/>
      <w:lvlText w:val="%1."/>
      <w:lvlJc w:val="left"/>
      <w:pPr>
        <w:ind w:left="1550" w:hanging="244"/>
      </w:pPr>
      <w:rPr>
        <w:rFonts w:ascii="Century Gothic" w:hAnsi="Century Gothic" w:cs="Century Gothic"/>
        <w:b/>
        <w:bCs/>
        <w:i w:val="0"/>
        <w:iCs w:val="0"/>
        <w:spacing w:val="0"/>
        <w:w w:val="98"/>
        <w:sz w:val="22"/>
        <w:szCs w:val="22"/>
      </w:rPr>
    </w:lvl>
    <w:lvl w:ilvl="1">
      <w:start w:val="1"/>
      <w:numFmt w:val="decimal"/>
      <w:lvlText w:val="%2"/>
      <w:lvlJc w:val="left"/>
      <w:pPr>
        <w:ind w:left="1501" w:hanging="195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2">
      <w:numFmt w:val="bullet"/>
      <w:lvlText w:val="•"/>
      <w:lvlJc w:val="left"/>
      <w:pPr>
        <w:ind w:left="2746" w:hanging="195"/>
      </w:pPr>
    </w:lvl>
    <w:lvl w:ilvl="3">
      <w:numFmt w:val="bullet"/>
      <w:lvlText w:val="•"/>
      <w:lvlJc w:val="left"/>
      <w:pPr>
        <w:ind w:left="3933" w:hanging="195"/>
      </w:pPr>
    </w:lvl>
    <w:lvl w:ilvl="4">
      <w:numFmt w:val="bullet"/>
      <w:lvlText w:val="•"/>
      <w:lvlJc w:val="left"/>
      <w:pPr>
        <w:ind w:left="5120" w:hanging="195"/>
      </w:pPr>
    </w:lvl>
    <w:lvl w:ilvl="5">
      <w:numFmt w:val="bullet"/>
      <w:lvlText w:val="•"/>
      <w:lvlJc w:val="left"/>
      <w:pPr>
        <w:ind w:left="6306" w:hanging="195"/>
      </w:pPr>
    </w:lvl>
    <w:lvl w:ilvl="6">
      <w:numFmt w:val="bullet"/>
      <w:lvlText w:val="•"/>
      <w:lvlJc w:val="left"/>
      <w:pPr>
        <w:ind w:left="7493" w:hanging="195"/>
      </w:pPr>
    </w:lvl>
    <w:lvl w:ilvl="7">
      <w:numFmt w:val="bullet"/>
      <w:lvlText w:val="•"/>
      <w:lvlJc w:val="left"/>
      <w:pPr>
        <w:ind w:left="8680" w:hanging="195"/>
      </w:pPr>
    </w:lvl>
    <w:lvl w:ilvl="8">
      <w:numFmt w:val="bullet"/>
      <w:lvlText w:val="•"/>
      <w:lvlJc w:val="left"/>
      <w:pPr>
        <w:ind w:left="9866" w:hanging="195"/>
      </w:pPr>
    </w:lvl>
  </w:abstractNum>
  <w:abstractNum w:abstractNumId="12" w15:restartNumberingAfterBreak="0">
    <w:nsid w:val="0000040E"/>
    <w:multiLevelType w:val="multilevel"/>
    <w:tmpl w:val="FFFFFFFF"/>
    <w:lvl w:ilvl="0">
      <w:start w:val="1"/>
      <w:numFmt w:val="decimal"/>
      <w:lvlText w:val="%1"/>
      <w:lvlJc w:val="left"/>
      <w:pPr>
        <w:ind w:left="1501" w:hanging="195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•"/>
      <w:lvlJc w:val="left"/>
      <w:pPr>
        <w:ind w:left="2574" w:hanging="195"/>
      </w:pPr>
    </w:lvl>
    <w:lvl w:ilvl="2">
      <w:numFmt w:val="bullet"/>
      <w:lvlText w:val="•"/>
      <w:lvlJc w:val="left"/>
      <w:pPr>
        <w:ind w:left="3648" w:hanging="195"/>
      </w:pPr>
    </w:lvl>
    <w:lvl w:ilvl="3">
      <w:numFmt w:val="bullet"/>
      <w:lvlText w:val="•"/>
      <w:lvlJc w:val="left"/>
      <w:pPr>
        <w:ind w:left="4722" w:hanging="195"/>
      </w:pPr>
    </w:lvl>
    <w:lvl w:ilvl="4">
      <w:numFmt w:val="bullet"/>
      <w:lvlText w:val="•"/>
      <w:lvlJc w:val="left"/>
      <w:pPr>
        <w:ind w:left="5796" w:hanging="195"/>
      </w:pPr>
    </w:lvl>
    <w:lvl w:ilvl="5">
      <w:numFmt w:val="bullet"/>
      <w:lvlText w:val="•"/>
      <w:lvlJc w:val="left"/>
      <w:pPr>
        <w:ind w:left="6870" w:hanging="195"/>
      </w:pPr>
    </w:lvl>
    <w:lvl w:ilvl="6">
      <w:numFmt w:val="bullet"/>
      <w:lvlText w:val="•"/>
      <w:lvlJc w:val="left"/>
      <w:pPr>
        <w:ind w:left="7944" w:hanging="195"/>
      </w:pPr>
    </w:lvl>
    <w:lvl w:ilvl="7">
      <w:numFmt w:val="bullet"/>
      <w:lvlText w:val="•"/>
      <w:lvlJc w:val="left"/>
      <w:pPr>
        <w:ind w:left="9018" w:hanging="195"/>
      </w:pPr>
    </w:lvl>
    <w:lvl w:ilvl="8">
      <w:numFmt w:val="bullet"/>
      <w:lvlText w:val="•"/>
      <w:lvlJc w:val="left"/>
      <w:pPr>
        <w:ind w:left="10092" w:hanging="195"/>
      </w:pPr>
    </w:lvl>
  </w:abstractNum>
  <w:abstractNum w:abstractNumId="13" w15:restartNumberingAfterBreak="0">
    <w:nsid w:val="0000040F"/>
    <w:multiLevelType w:val="multilevel"/>
    <w:tmpl w:val="FFFFFFFF"/>
    <w:lvl w:ilvl="0">
      <w:start w:val="1"/>
      <w:numFmt w:val="decimal"/>
      <w:lvlText w:val="%1"/>
      <w:lvlJc w:val="left"/>
      <w:pPr>
        <w:ind w:left="1303" w:hanging="195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•"/>
      <w:lvlJc w:val="left"/>
      <w:pPr>
        <w:ind w:left="2394" w:hanging="195"/>
      </w:pPr>
    </w:lvl>
    <w:lvl w:ilvl="2">
      <w:numFmt w:val="bullet"/>
      <w:lvlText w:val="•"/>
      <w:lvlJc w:val="left"/>
      <w:pPr>
        <w:ind w:left="3488" w:hanging="195"/>
      </w:pPr>
    </w:lvl>
    <w:lvl w:ilvl="3">
      <w:numFmt w:val="bullet"/>
      <w:lvlText w:val="•"/>
      <w:lvlJc w:val="left"/>
      <w:pPr>
        <w:ind w:left="4582" w:hanging="195"/>
      </w:pPr>
    </w:lvl>
    <w:lvl w:ilvl="4">
      <w:numFmt w:val="bullet"/>
      <w:lvlText w:val="•"/>
      <w:lvlJc w:val="left"/>
      <w:pPr>
        <w:ind w:left="5676" w:hanging="195"/>
      </w:pPr>
    </w:lvl>
    <w:lvl w:ilvl="5">
      <w:numFmt w:val="bullet"/>
      <w:lvlText w:val="•"/>
      <w:lvlJc w:val="left"/>
      <w:pPr>
        <w:ind w:left="6770" w:hanging="195"/>
      </w:pPr>
    </w:lvl>
    <w:lvl w:ilvl="6">
      <w:numFmt w:val="bullet"/>
      <w:lvlText w:val="•"/>
      <w:lvlJc w:val="left"/>
      <w:pPr>
        <w:ind w:left="7864" w:hanging="195"/>
      </w:pPr>
    </w:lvl>
    <w:lvl w:ilvl="7">
      <w:numFmt w:val="bullet"/>
      <w:lvlText w:val="•"/>
      <w:lvlJc w:val="left"/>
      <w:pPr>
        <w:ind w:left="8958" w:hanging="195"/>
      </w:pPr>
    </w:lvl>
    <w:lvl w:ilvl="8">
      <w:numFmt w:val="bullet"/>
      <w:lvlText w:val="•"/>
      <w:lvlJc w:val="left"/>
      <w:pPr>
        <w:ind w:left="10052" w:hanging="195"/>
      </w:pPr>
    </w:lvl>
  </w:abstractNum>
  <w:abstractNum w:abstractNumId="14" w15:restartNumberingAfterBreak="0">
    <w:nsid w:val="00000410"/>
    <w:multiLevelType w:val="multilevel"/>
    <w:tmpl w:val="FFFFFFFF"/>
    <w:lvl w:ilvl="0">
      <w:start w:val="1"/>
      <w:numFmt w:val="decimal"/>
      <w:lvlText w:val="%1)"/>
      <w:lvlJc w:val="left"/>
      <w:pPr>
        <w:ind w:left="2023" w:hanging="360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88"/>
        <w:sz w:val="22"/>
        <w:szCs w:val="22"/>
      </w:rPr>
    </w:lvl>
    <w:lvl w:ilvl="1">
      <w:numFmt w:val="bullet"/>
      <w:lvlText w:val="•"/>
      <w:lvlJc w:val="left"/>
      <w:pPr>
        <w:ind w:left="3042" w:hanging="360"/>
      </w:pPr>
    </w:lvl>
    <w:lvl w:ilvl="2">
      <w:numFmt w:val="bullet"/>
      <w:lvlText w:val="•"/>
      <w:lvlJc w:val="left"/>
      <w:pPr>
        <w:ind w:left="4064" w:hanging="360"/>
      </w:pPr>
    </w:lvl>
    <w:lvl w:ilvl="3">
      <w:numFmt w:val="bullet"/>
      <w:lvlText w:val="•"/>
      <w:lvlJc w:val="left"/>
      <w:pPr>
        <w:ind w:left="5086" w:hanging="360"/>
      </w:pPr>
    </w:lvl>
    <w:lvl w:ilvl="4">
      <w:numFmt w:val="bullet"/>
      <w:lvlText w:val="•"/>
      <w:lvlJc w:val="left"/>
      <w:pPr>
        <w:ind w:left="6108" w:hanging="360"/>
      </w:pPr>
    </w:lvl>
    <w:lvl w:ilvl="5">
      <w:numFmt w:val="bullet"/>
      <w:lvlText w:val="•"/>
      <w:lvlJc w:val="left"/>
      <w:pPr>
        <w:ind w:left="7130" w:hanging="360"/>
      </w:pPr>
    </w:lvl>
    <w:lvl w:ilvl="6">
      <w:numFmt w:val="bullet"/>
      <w:lvlText w:val="•"/>
      <w:lvlJc w:val="left"/>
      <w:pPr>
        <w:ind w:left="8152" w:hanging="360"/>
      </w:pPr>
    </w:lvl>
    <w:lvl w:ilvl="7">
      <w:numFmt w:val="bullet"/>
      <w:lvlText w:val="•"/>
      <w:lvlJc w:val="left"/>
      <w:pPr>
        <w:ind w:left="9174" w:hanging="360"/>
      </w:pPr>
    </w:lvl>
    <w:lvl w:ilvl="8">
      <w:numFmt w:val="bullet"/>
      <w:lvlText w:val="•"/>
      <w:lvlJc w:val="left"/>
      <w:pPr>
        <w:ind w:left="10196" w:hanging="360"/>
      </w:pPr>
    </w:lvl>
  </w:abstractNum>
  <w:abstractNum w:abstractNumId="15" w15:restartNumberingAfterBreak="0">
    <w:nsid w:val="00000411"/>
    <w:multiLevelType w:val="multilevel"/>
    <w:tmpl w:val="FFFFFFFF"/>
    <w:lvl w:ilvl="0">
      <w:numFmt w:val="bullet"/>
      <w:lvlText w:val="*"/>
      <w:lvlJc w:val="left"/>
      <w:pPr>
        <w:ind w:left="1454" w:hanging="151"/>
      </w:pPr>
      <w:rPr>
        <w:rFonts w:ascii="Century Gothic" w:hAnsi="Century Gothic"/>
        <w:b w:val="0"/>
        <w:i w:val="0"/>
        <w:spacing w:val="0"/>
        <w:w w:val="111"/>
        <w:sz w:val="20"/>
      </w:rPr>
    </w:lvl>
    <w:lvl w:ilvl="1">
      <w:numFmt w:val="bullet"/>
      <w:lvlText w:val="•"/>
      <w:lvlJc w:val="left"/>
      <w:pPr>
        <w:ind w:left="2538" w:hanging="151"/>
      </w:pPr>
    </w:lvl>
    <w:lvl w:ilvl="2">
      <w:numFmt w:val="bullet"/>
      <w:lvlText w:val="•"/>
      <w:lvlJc w:val="left"/>
      <w:pPr>
        <w:ind w:left="3616" w:hanging="151"/>
      </w:pPr>
    </w:lvl>
    <w:lvl w:ilvl="3">
      <w:numFmt w:val="bullet"/>
      <w:lvlText w:val="•"/>
      <w:lvlJc w:val="left"/>
      <w:pPr>
        <w:ind w:left="4694" w:hanging="151"/>
      </w:pPr>
    </w:lvl>
    <w:lvl w:ilvl="4">
      <w:numFmt w:val="bullet"/>
      <w:lvlText w:val="•"/>
      <w:lvlJc w:val="left"/>
      <w:pPr>
        <w:ind w:left="5772" w:hanging="151"/>
      </w:pPr>
    </w:lvl>
    <w:lvl w:ilvl="5">
      <w:numFmt w:val="bullet"/>
      <w:lvlText w:val="•"/>
      <w:lvlJc w:val="left"/>
      <w:pPr>
        <w:ind w:left="6850" w:hanging="151"/>
      </w:pPr>
    </w:lvl>
    <w:lvl w:ilvl="6">
      <w:numFmt w:val="bullet"/>
      <w:lvlText w:val="•"/>
      <w:lvlJc w:val="left"/>
      <w:pPr>
        <w:ind w:left="7928" w:hanging="151"/>
      </w:pPr>
    </w:lvl>
    <w:lvl w:ilvl="7">
      <w:numFmt w:val="bullet"/>
      <w:lvlText w:val="•"/>
      <w:lvlJc w:val="left"/>
      <w:pPr>
        <w:ind w:left="9006" w:hanging="151"/>
      </w:pPr>
    </w:lvl>
    <w:lvl w:ilvl="8">
      <w:numFmt w:val="bullet"/>
      <w:lvlText w:val="•"/>
      <w:lvlJc w:val="left"/>
      <w:pPr>
        <w:ind w:left="10084" w:hanging="151"/>
      </w:pPr>
    </w:lvl>
  </w:abstractNum>
  <w:abstractNum w:abstractNumId="16" w15:restartNumberingAfterBreak="0">
    <w:nsid w:val="00000412"/>
    <w:multiLevelType w:val="multilevel"/>
    <w:tmpl w:val="FFFFFFFF"/>
    <w:lvl w:ilvl="0">
      <w:start w:val="1"/>
      <w:numFmt w:val="decimal"/>
      <w:lvlText w:val="%1"/>
      <w:lvlJc w:val="left"/>
      <w:pPr>
        <w:ind w:left="1501" w:hanging="195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"/>
      <w:lvlJc w:val="left"/>
      <w:pPr>
        <w:ind w:left="2023" w:hanging="360"/>
      </w:pPr>
      <w:rPr>
        <w:rFonts w:ascii="Wingdings" w:hAnsi="Wingdings"/>
        <w:b w:val="0"/>
        <w:i w:val="0"/>
        <w:spacing w:val="0"/>
        <w:w w:val="100"/>
        <w:sz w:val="22"/>
      </w:rPr>
    </w:lvl>
    <w:lvl w:ilvl="2">
      <w:numFmt w:val="bullet"/>
      <w:lvlText w:val=""/>
      <w:lvlJc w:val="left"/>
      <w:pPr>
        <w:ind w:left="1870" w:hanging="154"/>
      </w:pPr>
      <w:rPr>
        <w:rFonts w:ascii="Symbol" w:hAnsi="Symbol"/>
        <w:b w:val="0"/>
        <w:i w:val="0"/>
        <w:spacing w:val="0"/>
        <w:w w:val="100"/>
        <w:sz w:val="22"/>
      </w:rPr>
    </w:lvl>
    <w:lvl w:ilvl="3">
      <w:numFmt w:val="bullet"/>
      <w:lvlText w:val="•"/>
      <w:lvlJc w:val="left"/>
      <w:pPr>
        <w:ind w:left="3297" w:hanging="154"/>
      </w:pPr>
    </w:lvl>
    <w:lvl w:ilvl="4">
      <w:numFmt w:val="bullet"/>
      <w:lvlText w:val="•"/>
      <w:lvlJc w:val="left"/>
      <w:pPr>
        <w:ind w:left="4575" w:hanging="154"/>
      </w:pPr>
    </w:lvl>
    <w:lvl w:ilvl="5">
      <w:numFmt w:val="bullet"/>
      <w:lvlText w:val="•"/>
      <w:lvlJc w:val="left"/>
      <w:pPr>
        <w:ind w:left="5852" w:hanging="154"/>
      </w:pPr>
    </w:lvl>
    <w:lvl w:ilvl="6">
      <w:numFmt w:val="bullet"/>
      <w:lvlText w:val="•"/>
      <w:lvlJc w:val="left"/>
      <w:pPr>
        <w:ind w:left="7130" w:hanging="154"/>
      </w:pPr>
    </w:lvl>
    <w:lvl w:ilvl="7">
      <w:numFmt w:val="bullet"/>
      <w:lvlText w:val="•"/>
      <w:lvlJc w:val="left"/>
      <w:pPr>
        <w:ind w:left="8407" w:hanging="154"/>
      </w:pPr>
    </w:lvl>
    <w:lvl w:ilvl="8">
      <w:numFmt w:val="bullet"/>
      <w:lvlText w:val="•"/>
      <w:lvlJc w:val="left"/>
      <w:pPr>
        <w:ind w:left="9685" w:hanging="154"/>
      </w:pPr>
    </w:lvl>
  </w:abstractNum>
  <w:abstractNum w:abstractNumId="17" w15:restartNumberingAfterBreak="0">
    <w:nsid w:val="00000413"/>
    <w:multiLevelType w:val="multilevel"/>
    <w:tmpl w:val="FFFFFFFF"/>
    <w:lvl w:ilvl="0">
      <w:start w:val="1"/>
      <w:numFmt w:val="upperRoman"/>
      <w:lvlText w:val="%1."/>
      <w:lvlJc w:val="left"/>
      <w:pPr>
        <w:ind w:left="1437" w:hanging="131"/>
      </w:pPr>
      <w:rPr>
        <w:rFonts w:ascii="Century Gothic" w:hAnsi="Century Gothic" w:cs="Century Gothic"/>
        <w:b/>
        <w:bCs/>
        <w:i w:val="0"/>
        <w:iCs w:val="0"/>
        <w:spacing w:val="0"/>
        <w:w w:val="97"/>
        <w:sz w:val="20"/>
        <w:szCs w:val="20"/>
      </w:rPr>
    </w:lvl>
    <w:lvl w:ilvl="1">
      <w:start w:val="1"/>
      <w:numFmt w:val="decimal"/>
      <w:lvlText w:val="%2"/>
      <w:lvlJc w:val="left"/>
      <w:pPr>
        <w:ind w:left="1501" w:hanging="195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2">
      <w:numFmt w:val="bullet"/>
      <w:lvlText w:val=""/>
      <w:lvlJc w:val="left"/>
      <w:pPr>
        <w:ind w:left="2023" w:hanging="360"/>
      </w:pPr>
      <w:rPr>
        <w:rFonts w:ascii="Symbol" w:hAnsi="Symbol"/>
        <w:b w:val="0"/>
        <w:i w:val="0"/>
        <w:spacing w:val="0"/>
        <w:w w:val="100"/>
        <w:sz w:val="22"/>
      </w:rPr>
    </w:lvl>
    <w:lvl w:ilvl="3">
      <w:numFmt w:val="bullet"/>
      <w:lvlText w:val="•"/>
      <w:lvlJc w:val="left"/>
      <w:pPr>
        <w:ind w:left="3297" w:hanging="360"/>
      </w:pPr>
    </w:lvl>
    <w:lvl w:ilvl="4">
      <w:numFmt w:val="bullet"/>
      <w:lvlText w:val="•"/>
      <w:lvlJc w:val="left"/>
      <w:pPr>
        <w:ind w:left="4575" w:hanging="360"/>
      </w:pPr>
    </w:lvl>
    <w:lvl w:ilvl="5">
      <w:numFmt w:val="bullet"/>
      <w:lvlText w:val="•"/>
      <w:lvlJc w:val="left"/>
      <w:pPr>
        <w:ind w:left="5852" w:hanging="360"/>
      </w:pPr>
    </w:lvl>
    <w:lvl w:ilvl="6">
      <w:numFmt w:val="bullet"/>
      <w:lvlText w:val="•"/>
      <w:lvlJc w:val="left"/>
      <w:pPr>
        <w:ind w:left="7130" w:hanging="360"/>
      </w:pPr>
    </w:lvl>
    <w:lvl w:ilvl="7">
      <w:numFmt w:val="bullet"/>
      <w:lvlText w:val="•"/>
      <w:lvlJc w:val="left"/>
      <w:pPr>
        <w:ind w:left="8407" w:hanging="360"/>
      </w:pPr>
    </w:lvl>
    <w:lvl w:ilvl="8">
      <w:numFmt w:val="bullet"/>
      <w:lvlText w:val="•"/>
      <w:lvlJc w:val="left"/>
      <w:pPr>
        <w:ind w:left="9685" w:hanging="360"/>
      </w:pPr>
    </w:lvl>
  </w:abstractNum>
  <w:abstractNum w:abstractNumId="18" w15:restartNumberingAfterBreak="0">
    <w:nsid w:val="00000414"/>
    <w:multiLevelType w:val="multilevel"/>
    <w:tmpl w:val="FFFFFFFF"/>
    <w:lvl w:ilvl="0">
      <w:numFmt w:val="bullet"/>
      <w:lvlText w:val=""/>
      <w:lvlJc w:val="left"/>
      <w:pPr>
        <w:ind w:left="2023" w:hanging="360"/>
      </w:pPr>
      <w:rPr>
        <w:rFonts w:ascii="Wingdings" w:hAnsi="Wingdings"/>
        <w:b w:val="0"/>
        <w:i w:val="0"/>
        <w:spacing w:val="0"/>
        <w:w w:val="100"/>
        <w:sz w:val="22"/>
      </w:rPr>
    </w:lvl>
    <w:lvl w:ilvl="1">
      <w:numFmt w:val="bullet"/>
      <w:lvlText w:val=""/>
      <w:lvlJc w:val="left"/>
      <w:pPr>
        <w:ind w:left="1870" w:hanging="154"/>
      </w:pPr>
      <w:rPr>
        <w:rFonts w:ascii="Symbol" w:hAnsi="Symbol"/>
        <w:b w:val="0"/>
        <w:i w:val="0"/>
        <w:spacing w:val="0"/>
        <w:w w:val="100"/>
        <w:sz w:val="22"/>
      </w:rPr>
    </w:lvl>
    <w:lvl w:ilvl="2">
      <w:numFmt w:val="bullet"/>
      <w:lvlText w:val="•"/>
      <w:lvlJc w:val="left"/>
      <w:pPr>
        <w:ind w:left="3155" w:hanging="154"/>
      </w:pPr>
    </w:lvl>
    <w:lvl w:ilvl="3">
      <w:numFmt w:val="bullet"/>
      <w:lvlText w:val="•"/>
      <w:lvlJc w:val="left"/>
      <w:pPr>
        <w:ind w:left="4291" w:hanging="154"/>
      </w:pPr>
    </w:lvl>
    <w:lvl w:ilvl="4">
      <w:numFmt w:val="bullet"/>
      <w:lvlText w:val="•"/>
      <w:lvlJc w:val="left"/>
      <w:pPr>
        <w:ind w:left="5426" w:hanging="154"/>
      </w:pPr>
    </w:lvl>
    <w:lvl w:ilvl="5">
      <w:numFmt w:val="bullet"/>
      <w:lvlText w:val="•"/>
      <w:lvlJc w:val="left"/>
      <w:pPr>
        <w:ind w:left="6562" w:hanging="154"/>
      </w:pPr>
    </w:lvl>
    <w:lvl w:ilvl="6">
      <w:numFmt w:val="bullet"/>
      <w:lvlText w:val="•"/>
      <w:lvlJc w:val="left"/>
      <w:pPr>
        <w:ind w:left="7697" w:hanging="154"/>
      </w:pPr>
    </w:lvl>
    <w:lvl w:ilvl="7">
      <w:numFmt w:val="bullet"/>
      <w:lvlText w:val="•"/>
      <w:lvlJc w:val="left"/>
      <w:pPr>
        <w:ind w:left="8833" w:hanging="154"/>
      </w:pPr>
    </w:lvl>
    <w:lvl w:ilvl="8">
      <w:numFmt w:val="bullet"/>
      <w:lvlText w:val="•"/>
      <w:lvlJc w:val="left"/>
      <w:pPr>
        <w:ind w:left="9968" w:hanging="154"/>
      </w:pPr>
    </w:lvl>
  </w:abstractNum>
  <w:abstractNum w:abstractNumId="19" w15:restartNumberingAfterBreak="0">
    <w:nsid w:val="6D7444AF"/>
    <w:multiLevelType w:val="multilevel"/>
    <w:tmpl w:val="FFFFFFFF"/>
    <w:lvl w:ilvl="0">
      <w:start w:val="1"/>
      <w:numFmt w:val="decimal"/>
      <w:lvlText w:val="%1"/>
      <w:lvlJc w:val="left"/>
      <w:pPr>
        <w:ind w:left="1501" w:hanging="195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"/>
      <w:lvlJc w:val="left"/>
      <w:pPr>
        <w:ind w:left="2023" w:hanging="360"/>
      </w:pPr>
      <w:rPr>
        <w:rFonts w:ascii="Wingdings" w:hAnsi="Wingdings"/>
        <w:b w:val="0"/>
        <w:i w:val="0"/>
        <w:spacing w:val="0"/>
        <w:w w:val="100"/>
        <w:sz w:val="22"/>
      </w:rPr>
    </w:lvl>
    <w:lvl w:ilvl="2">
      <w:numFmt w:val="bullet"/>
      <w:lvlText w:val=""/>
      <w:lvlJc w:val="left"/>
      <w:pPr>
        <w:ind w:left="1870" w:hanging="154"/>
      </w:pPr>
      <w:rPr>
        <w:rFonts w:ascii="Symbol" w:hAnsi="Symbol"/>
        <w:b w:val="0"/>
        <w:i w:val="0"/>
        <w:spacing w:val="0"/>
        <w:w w:val="100"/>
        <w:sz w:val="22"/>
      </w:rPr>
    </w:lvl>
    <w:lvl w:ilvl="3">
      <w:numFmt w:val="bullet"/>
      <w:lvlText w:val="•"/>
      <w:lvlJc w:val="left"/>
      <w:pPr>
        <w:ind w:left="3297" w:hanging="154"/>
      </w:pPr>
    </w:lvl>
    <w:lvl w:ilvl="4">
      <w:numFmt w:val="bullet"/>
      <w:lvlText w:val="•"/>
      <w:lvlJc w:val="left"/>
      <w:pPr>
        <w:ind w:left="4575" w:hanging="154"/>
      </w:pPr>
    </w:lvl>
    <w:lvl w:ilvl="5">
      <w:numFmt w:val="bullet"/>
      <w:lvlText w:val="•"/>
      <w:lvlJc w:val="left"/>
      <w:pPr>
        <w:ind w:left="5852" w:hanging="154"/>
      </w:pPr>
    </w:lvl>
    <w:lvl w:ilvl="6">
      <w:numFmt w:val="bullet"/>
      <w:lvlText w:val="•"/>
      <w:lvlJc w:val="left"/>
      <w:pPr>
        <w:ind w:left="7130" w:hanging="154"/>
      </w:pPr>
    </w:lvl>
    <w:lvl w:ilvl="7">
      <w:numFmt w:val="bullet"/>
      <w:lvlText w:val="•"/>
      <w:lvlJc w:val="left"/>
      <w:pPr>
        <w:ind w:left="8407" w:hanging="154"/>
      </w:pPr>
    </w:lvl>
    <w:lvl w:ilvl="8">
      <w:numFmt w:val="bullet"/>
      <w:lvlText w:val="•"/>
      <w:lvlJc w:val="left"/>
      <w:pPr>
        <w:ind w:left="9685" w:hanging="154"/>
      </w:pPr>
    </w:lvl>
  </w:abstractNum>
  <w:num w:numId="1">
    <w:abstractNumId w:val="18"/>
  </w:num>
  <w:num w:numId="2">
    <w:abstractNumId w:val="17"/>
  </w:num>
  <w:num w:numId="3">
    <w:abstractNumId w:val="16"/>
  </w:num>
  <w:num w:numId="4">
    <w:abstractNumId w:val="15"/>
  </w:num>
  <w:num w:numId="5">
    <w:abstractNumId w:val="14"/>
  </w:num>
  <w:num w:numId="6">
    <w:abstractNumId w:val="13"/>
  </w:num>
  <w:num w:numId="7">
    <w:abstractNumId w:val="12"/>
  </w:num>
  <w:num w:numId="8">
    <w:abstractNumId w:val="11"/>
  </w:num>
  <w:num w:numId="9">
    <w:abstractNumId w:val="10"/>
  </w:num>
  <w:num w:numId="10">
    <w:abstractNumId w:val="9"/>
  </w:num>
  <w:num w:numId="11">
    <w:abstractNumId w:val="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1B2"/>
    <w:rsid w:val="00164C4B"/>
    <w:rsid w:val="002861B2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CF2785B"/>
  <w15:chartTrackingRefBased/>
  <w15:docId w15:val="{68F57BA5-3F88-4A0C-9B5B-687E2BE4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861B2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</w:rPr>
  </w:style>
  <w:style w:type="paragraph" w:styleId="Balk1">
    <w:name w:val="heading 1"/>
    <w:basedOn w:val="Normal"/>
    <w:next w:val="Normal"/>
    <w:link w:val="Balk1Char"/>
    <w:uiPriority w:val="1"/>
    <w:qFormat/>
    <w:rsid w:val="002861B2"/>
    <w:pPr>
      <w:spacing w:before="103"/>
      <w:ind w:left="1307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1"/>
    <w:qFormat/>
    <w:rsid w:val="002861B2"/>
    <w:pPr>
      <w:spacing w:before="176"/>
      <w:ind w:left="1303"/>
      <w:outlineLvl w:val="1"/>
    </w:pPr>
    <w:rPr>
      <w:b/>
      <w:b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1"/>
    <w:qFormat/>
    <w:rsid w:val="002861B2"/>
    <w:pPr>
      <w:spacing w:before="215"/>
      <w:ind w:left="1303"/>
      <w:outlineLvl w:val="2"/>
    </w:pPr>
    <w:rPr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1"/>
    <w:qFormat/>
    <w:rsid w:val="002861B2"/>
    <w:pPr>
      <w:spacing w:before="176"/>
      <w:ind w:left="1303"/>
      <w:jc w:val="both"/>
      <w:outlineLvl w:val="3"/>
    </w:pPr>
    <w:rPr>
      <w:b/>
      <w:bCs/>
      <w:sz w:val="26"/>
      <w:szCs w:val="26"/>
    </w:rPr>
  </w:style>
  <w:style w:type="paragraph" w:styleId="Balk5">
    <w:name w:val="heading 5"/>
    <w:basedOn w:val="Normal"/>
    <w:next w:val="Normal"/>
    <w:link w:val="Balk5Char"/>
    <w:uiPriority w:val="1"/>
    <w:qFormat/>
    <w:rsid w:val="002861B2"/>
    <w:pPr>
      <w:ind w:left="1303"/>
      <w:outlineLvl w:val="4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2861B2"/>
    <w:rPr>
      <w:rFonts w:ascii="Century Gothic" w:eastAsiaTheme="minorEastAsia" w:hAnsi="Century Gothic" w:cs="Century Gothic"/>
      <w:b/>
      <w:bCs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1"/>
    <w:rsid w:val="002861B2"/>
    <w:rPr>
      <w:rFonts w:ascii="Century Gothic" w:eastAsiaTheme="minorEastAsia" w:hAnsi="Century Gothic" w:cs="Century Gothic"/>
      <w:b/>
      <w:b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1"/>
    <w:rsid w:val="002861B2"/>
    <w:rPr>
      <w:rFonts w:ascii="Century Gothic" w:eastAsiaTheme="minorEastAsia" w:hAnsi="Century Gothic" w:cs="Century Gothic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1"/>
    <w:rsid w:val="002861B2"/>
    <w:rPr>
      <w:rFonts w:ascii="Century Gothic" w:eastAsiaTheme="minorEastAsia" w:hAnsi="Century Gothic" w:cs="Century Gothic"/>
      <w:b/>
      <w:bCs/>
      <w:sz w:val="26"/>
      <w:szCs w:val="26"/>
    </w:rPr>
  </w:style>
  <w:style w:type="character" w:customStyle="1" w:styleId="Balk5Char">
    <w:name w:val="Başlık 5 Char"/>
    <w:basedOn w:val="VarsaylanParagrafYazTipi"/>
    <w:link w:val="Balk5"/>
    <w:uiPriority w:val="1"/>
    <w:rsid w:val="002861B2"/>
    <w:rPr>
      <w:rFonts w:ascii="Century Gothic" w:eastAsiaTheme="minorEastAsia" w:hAnsi="Century Gothic" w:cs="Century Gothic"/>
      <w:b/>
      <w:bCs/>
    </w:rPr>
  </w:style>
  <w:style w:type="paragraph" w:styleId="GvdeMetni">
    <w:name w:val="Body Text"/>
    <w:basedOn w:val="Normal"/>
    <w:link w:val="GvdeMetniChar"/>
    <w:uiPriority w:val="1"/>
    <w:qFormat/>
    <w:rsid w:val="002861B2"/>
  </w:style>
  <w:style w:type="character" w:customStyle="1" w:styleId="GvdeMetniChar">
    <w:name w:val="Gövde Metni Char"/>
    <w:basedOn w:val="VarsaylanParagrafYazTipi"/>
    <w:link w:val="GvdeMetni"/>
    <w:uiPriority w:val="1"/>
    <w:rsid w:val="002861B2"/>
    <w:rPr>
      <w:rFonts w:ascii="Century Gothic" w:eastAsiaTheme="minorEastAsia" w:hAnsi="Century Gothic" w:cs="Century Gothic"/>
    </w:rPr>
  </w:style>
  <w:style w:type="paragraph" w:styleId="KonuBal">
    <w:name w:val="Title"/>
    <w:basedOn w:val="Normal"/>
    <w:next w:val="Normal"/>
    <w:link w:val="KonuBalChar"/>
    <w:uiPriority w:val="1"/>
    <w:qFormat/>
    <w:rsid w:val="002861B2"/>
    <w:pPr>
      <w:spacing w:line="1038" w:lineRule="exact"/>
      <w:ind w:left="1223"/>
    </w:pPr>
    <w:rPr>
      <w:b/>
      <w:bCs/>
      <w:sz w:val="86"/>
      <w:szCs w:val="86"/>
    </w:rPr>
  </w:style>
  <w:style w:type="character" w:customStyle="1" w:styleId="KonuBalChar">
    <w:name w:val="Konu Başlığı Char"/>
    <w:basedOn w:val="VarsaylanParagrafYazTipi"/>
    <w:link w:val="KonuBal"/>
    <w:uiPriority w:val="1"/>
    <w:rsid w:val="002861B2"/>
    <w:rPr>
      <w:rFonts w:ascii="Century Gothic" w:eastAsiaTheme="minorEastAsia" w:hAnsi="Century Gothic" w:cs="Century Gothic"/>
      <w:b/>
      <w:bCs/>
      <w:sz w:val="86"/>
      <w:szCs w:val="86"/>
    </w:rPr>
  </w:style>
  <w:style w:type="paragraph" w:styleId="ListeParagraf">
    <w:name w:val="List Paragraph"/>
    <w:basedOn w:val="Normal"/>
    <w:uiPriority w:val="1"/>
    <w:qFormat/>
    <w:rsid w:val="002861B2"/>
    <w:pPr>
      <w:ind w:left="2023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861B2"/>
    <w:rPr>
      <w:rFonts w:ascii="Times New Roman" w:hAnsi="Times New Roman" w:cs="Times New Roman"/>
      <w:sz w:val="24"/>
      <w:szCs w:val="24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2861B2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2861B2"/>
    <w:rPr>
      <w:rFonts w:ascii="Century Gothic" w:eastAsiaTheme="minorEastAsia" w:hAnsi="Century Gothic" w:cs="Century Gothic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2861B2"/>
    <w:rPr>
      <w:rFonts w:cs="Times New Roman"/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2861B2"/>
    <w:pPr>
      <w:tabs>
        <w:tab w:val="center" w:pos="4703"/>
        <w:tab w:val="right" w:pos="94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861B2"/>
    <w:rPr>
      <w:rFonts w:ascii="Century Gothic" w:eastAsiaTheme="minorEastAsia" w:hAnsi="Century Gothic" w:cs="Century Gothic"/>
    </w:rPr>
  </w:style>
  <w:style w:type="paragraph" w:styleId="AltBilgi">
    <w:name w:val="footer"/>
    <w:basedOn w:val="Normal"/>
    <w:link w:val="AltBilgiChar"/>
    <w:uiPriority w:val="99"/>
    <w:unhideWhenUsed/>
    <w:rsid w:val="002861B2"/>
    <w:pPr>
      <w:tabs>
        <w:tab w:val="center" w:pos="4703"/>
        <w:tab w:val="right" w:pos="94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861B2"/>
    <w:rPr>
      <w:rFonts w:ascii="Century Gothic" w:eastAsiaTheme="minorEastAsia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18" Type="http://schemas.openxmlformats.org/officeDocument/2006/relationships/hyperlink" Target="https://cisomag.eccouncil.org/distracted-employees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dergipark.org.tr/tr/download/article-file/980877" TargetMode="External"/><Relationship Id="rId12" Type="http://schemas.openxmlformats.org/officeDocument/2006/relationships/hyperlink" Target="https://dergipark.org.tr/tr/download/article-file/980877" TargetMode="External"/><Relationship Id="rId17" Type="http://schemas.openxmlformats.org/officeDocument/2006/relationships/hyperlink" Target="https://cisomag.eccouncil.org/distracted-employee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tessian.com/research/the-psychology-of-human-error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teftis.kulturturizm.gov.tr/Eklenti/34660%2Cticaretle-baglantili-fikri-mulkiyetanlasmasi-trips-199-.doc?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ergipark.org.tr/tr/download/article-file/980877" TargetMode="External"/><Relationship Id="rId10" Type="http://schemas.openxmlformats.org/officeDocument/2006/relationships/hyperlink" Target="http://teftis.kulturturizm.gov.tr/Eklenti/34660%2Cticaretle-baglantili-fikri-mulkiyetanlasmasi-trips-199-.doc?0" TargetMode="External"/><Relationship Id="rId19" Type="http://schemas.openxmlformats.org/officeDocument/2006/relationships/hyperlink" Target="mailto:pelin.aydogdu@esin.av.tr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3511</Words>
  <Characters>20013</Characters>
  <Application>Microsoft Office Word</Application>
  <DocSecurity>0</DocSecurity>
  <Lines>166</Lines>
  <Paragraphs>46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2024-02-15T11:15:00Z</dcterms:created>
  <dcterms:modified xsi:type="dcterms:W3CDTF">2024-02-15T11:24:00Z</dcterms:modified>
</cp:coreProperties>
</file>