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44F" w:rsidRPr="003F344F" w:rsidRDefault="003F344F" w:rsidP="003F344F">
      <w:pPr>
        <w:pStyle w:val="GvdeMetni"/>
        <w:kinsoku w:val="0"/>
        <w:overflowPunct w:val="0"/>
        <w:ind w:right="1041"/>
        <w:jc w:val="right"/>
        <w:rPr>
          <w:rFonts w:asciiTheme="minorHAnsi" w:hAnsiTheme="minorHAnsi" w:cstheme="minorHAnsi"/>
          <w:spacing w:val="-2"/>
          <w:w w:val="105"/>
          <w:lang w:val="tr-TR"/>
        </w:rPr>
      </w:pPr>
      <w:r w:rsidRPr="003F344F">
        <w:rPr>
          <w:rFonts w:asciiTheme="minorHAnsi" w:hAnsiTheme="minorHAnsi" w:cstheme="minorHAnsi"/>
          <w:w w:val="105"/>
          <w:lang w:val="tr-TR"/>
        </w:rPr>
        <w:t>Elif</w:t>
      </w:r>
      <w:r w:rsidRPr="003F344F">
        <w:rPr>
          <w:rFonts w:asciiTheme="minorHAnsi" w:hAnsiTheme="minorHAnsi" w:cstheme="minorHAnsi"/>
          <w:spacing w:val="29"/>
          <w:w w:val="10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w w:val="105"/>
          <w:lang w:val="tr-TR"/>
        </w:rPr>
        <w:t>Kayral*</w:t>
      </w:r>
    </w:p>
    <w:p w:rsidR="003F344F" w:rsidRPr="003F344F" w:rsidRDefault="003F344F" w:rsidP="003F344F">
      <w:pPr>
        <w:pStyle w:val="GvdeMetni"/>
        <w:kinsoku w:val="0"/>
        <w:overflowPunct w:val="0"/>
        <w:spacing w:before="5"/>
        <w:ind w:right="1041"/>
        <w:rPr>
          <w:rFonts w:asciiTheme="minorHAnsi" w:hAnsiTheme="minorHAnsi" w:cstheme="minorHAnsi"/>
          <w:sz w:val="20"/>
          <w:szCs w:val="20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ind w:right="1041"/>
        <w:jc w:val="right"/>
        <w:rPr>
          <w:rFonts w:asciiTheme="minorHAnsi" w:hAnsiTheme="minorHAnsi" w:cstheme="minorHAnsi"/>
          <w:b/>
          <w:bCs/>
          <w:i/>
          <w:iCs/>
          <w:spacing w:val="-6"/>
          <w:lang w:val="tr-TR"/>
        </w:rPr>
      </w:pPr>
      <w:r w:rsidRPr="003F344F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AIPPI</w:t>
      </w:r>
      <w:r w:rsidRPr="003F344F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3F344F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Türkiye</w:t>
      </w:r>
      <w:r w:rsidRPr="003F344F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/</w:t>
      </w:r>
      <w:r w:rsidRPr="003F344F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Fikri</w:t>
      </w:r>
      <w:r w:rsidRPr="003F344F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Mülkiyet</w:t>
      </w:r>
      <w:r w:rsidRPr="003F344F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Hakları</w:t>
      </w:r>
      <w:r w:rsidRPr="003F344F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Koruma</w:t>
      </w:r>
      <w:r w:rsidRPr="003F344F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Derneği</w:t>
      </w:r>
      <w:r w:rsidRPr="003F344F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Üyesi</w:t>
      </w:r>
    </w:p>
    <w:p w:rsidR="003F344F" w:rsidRPr="003F344F" w:rsidRDefault="003F344F" w:rsidP="003F344F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Balk1"/>
        <w:kinsoku w:val="0"/>
        <w:overflowPunct w:val="0"/>
        <w:jc w:val="both"/>
        <w:rPr>
          <w:rFonts w:asciiTheme="minorHAnsi" w:hAnsiTheme="minorHAnsi" w:cstheme="minorHAnsi"/>
          <w:spacing w:val="-2"/>
          <w:lang w:val="tr-TR"/>
        </w:rPr>
      </w:pPr>
      <w:bookmarkStart w:id="0" w:name="_GoBack"/>
      <w:r w:rsidRPr="003F344F">
        <w:rPr>
          <w:rFonts w:asciiTheme="minorHAnsi" w:hAnsiTheme="minorHAnsi" w:cstheme="minorHAnsi"/>
          <w:lang w:val="tr-TR"/>
        </w:rPr>
        <w:t>YAPAY</w:t>
      </w:r>
      <w:r w:rsidRPr="003F344F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ZEKÂ</w:t>
      </w:r>
      <w:r w:rsidRPr="003F344F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KATKISIYLA</w:t>
      </w:r>
      <w:r w:rsidRPr="003F344F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YAPILAN</w:t>
      </w:r>
      <w:r w:rsidRPr="003F344F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BULUŞLARDA</w:t>
      </w:r>
      <w:r w:rsidRPr="003F344F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BULUŞÇU</w:t>
      </w:r>
      <w:r w:rsidRPr="003F344F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SORUNSALI</w:t>
      </w:r>
    </w:p>
    <w:bookmarkEnd w:id="0"/>
    <w:p w:rsidR="003F344F" w:rsidRPr="003F344F" w:rsidRDefault="003F344F" w:rsidP="003F344F">
      <w:pPr>
        <w:pStyle w:val="GvdeMetni"/>
        <w:kinsoku w:val="0"/>
        <w:overflowPunct w:val="0"/>
        <w:spacing w:before="261" w:line="213" w:lineRule="auto"/>
        <w:ind w:left="1307" w:right="1071"/>
        <w:jc w:val="both"/>
        <w:rPr>
          <w:rFonts w:asciiTheme="minorHAnsi" w:hAnsiTheme="minorHAnsi" w:cstheme="minorHAnsi"/>
          <w:position w:val="7"/>
          <w:sz w:val="13"/>
          <w:szCs w:val="13"/>
          <w:lang w:val="tr-TR"/>
        </w:rPr>
      </w:pPr>
      <w:r w:rsidRPr="003F344F">
        <w:rPr>
          <w:rFonts w:asciiTheme="minorHAnsi" w:hAnsiTheme="minorHAnsi" w:cstheme="minorHAnsi"/>
          <w:spacing w:val="-4"/>
          <w:lang w:val="tr-TR"/>
        </w:rPr>
        <w:t>Günümüzde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teknoloji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çağının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da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etkisiyle,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Yapay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Zekânın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buluşlara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katkısı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yükselen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bir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ivme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ile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her geçen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gün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artmaktadır.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Yapay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Zekâ,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diğer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yöntemlere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ek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olarak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bilimsel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dergi,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makale,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internet, patentler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gibi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farklı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mecralarda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bulunan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büyük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miktardaki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veriyi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analiz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etmek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için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de</w:t>
      </w:r>
      <w:r w:rsidRPr="003F344F">
        <w:rPr>
          <w:rFonts w:asciiTheme="minorHAnsi" w:hAnsiTheme="minorHAnsi" w:cstheme="minorHAnsi"/>
          <w:spacing w:val="-5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kullanılmak</w:t>
      </w:r>
      <w:r w:rsidRPr="003F344F">
        <w:rPr>
          <w:rFonts w:asciiTheme="minorHAnsi" w:hAnsiTheme="minorHAnsi" w:cstheme="minorHAnsi"/>
          <w:lang w:val="tr-TR"/>
        </w:rPr>
        <w:t>tadır.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Yapay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Zekâ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bu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verilerden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bir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model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ve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ilişki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çıkarmanın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yanı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sıra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bunları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istatistiksel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 xml:space="preserve">olasılık </w:t>
      </w:r>
      <w:r w:rsidRPr="003F344F">
        <w:rPr>
          <w:rFonts w:asciiTheme="minorHAnsi" w:hAnsiTheme="minorHAnsi" w:cstheme="minorHAnsi"/>
          <w:spacing w:val="-2"/>
          <w:lang w:val="tr-TR"/>
        </w:rPr>
        <w:t>da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hesaplayabilmekte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hatta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bunun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bir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adım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ötesinde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ileriki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adımlara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ilişkin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öneri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listeleri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dahi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 xml:space="preserve">ha- </w:t>
      </w:r>
      <w:r w:rsidRPr="003F344F">
        <w:rPr>
          <w:rFonts w:asciiTheme="minorHAnsi" w:hAnsiTheme="minorHAnsi" w:cstheme="minorHAnsi"/>
          <w:spacing w:val="-4"/>
          <w:lang w:val="tr-TR"/>
        </w:rPr>
        <w:t>zırlayabilmektedir.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şekilde,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Yapay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Zekâ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tarafından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bilginin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ve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farklı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tekniklerin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sentezi,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ürün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veya </w:t>
      </w:r>
      <w:r w:rsidRPr="003F344F">
        <w:rPr>
          <w:rFonts w:asciiTheme="minorHAnsi" w:hAnsiTheme="minorHAnsi" w:cstheme="minorHAnsi"/>
          <w:spacing w:val="-8"/>
          <w:lang w:val="tr-TR"/>
        </w:rPr>
        <w:t>proseslerin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daha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güvenilir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ve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doğru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olmasını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sağlamanın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yanı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sıra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neticeye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ulaşılmasındaki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süreci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de </w:t>
      </w:r>
      <w:r w:rsidRPr="003F344F">
        <w:rPr>
          <w:rFonts w:asciiTheme="minorHAnsi" w:hAnsiTheme="minorHAnsi" w:cstheme="minorHAnsi"/>
          <w:lang w:val="tr-TR"/>
        </w:rPr>
        <w:t>kaçınılmaz</w:t>
      </w:r>
      <w:r w:rsidRPr="003F344F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olarak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hızlandırmaktadır.</w:t>
      </w:r>
      <w:r w:rsidRPr="003F344F">
        <w:rPr>
          <w:rFonts w:asciiTheme="minorHAnsi" w:hAnsiTheme="minorHAnsi" w:cstheme="minorHAnsi"/>
          <w:position w:val="7"/>
          <w:sz w:val="13"/>
          <w:szCs w:val="13"/>
          <w:lang w:val="tr-TR"/>
        </w:rPr>
        <w:t>1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6" w:right="1071"/>
        <w:jc w:val="both"/>
        <w:rPr>
          <w:rFonts w:asciiTheme="minorHAnsi" w:hAnsiTheme="minorHAnsi" w:cstheme="minorHAnsi"/>
          <w:spacing w:val="-2"/>
          <w:position w:val="7"/>
          <w:sz w:val="13"/>
          <w:szCs w:val="13"/>
          <w:lang w:val="tr-TR"/>
        </w:rPr>
      </w:pPr>
      <w:r w:rsidRPr="003F344F">
        <w:rPr>
          <w:rFonts w:asciiTheme="minorHAnsi" w:hAnsiTheme="minorHAnsi" w:cstheme="minorHAnsi"/>
          <w:w w:val="90"/>
          <w:lang w:val="tr-TR"/>
        </w:rPr>
        <w:t>Günümüzde,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başta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yaşam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bilimleri,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otomotiv,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teknoloji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gibi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çok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çeşitli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alanda,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Yapay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Zekâ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katkısıyla</w:t>
      </w:r>
      <w:r w:rsidRPr="003F344F">
        <w:rPr>
          <w:rFonts w:asciiTheme="minorHAnsi" w:hAnsiTheme="minorHAnsi" w:cstheme="minorHAnsi"/>
          <w:spacing w:val="-1"/>
          <w:w w:val="90"/>
          <w:lang w:val="tr-TR"/>
        </w:rPr>
        <w:t xml:space="preserve"> </w:t>
      </w:r>
      <w:r>
        <w:rPr>
          <w:rFonts w:asciiTheme="minorHAnsi" w:hAnsiTheme="minorHAnsi" w:cstheme="minorHAnsi"/>
          <w:w w:val="90"/>
          <w:lang w:val="tr-TR"/>
        </w:rPr>
        <w:t>ya</w:t>
      </w:r>
      <w:r w:rsidRPr="003F344F">
        <w:rPr>
          <w:rFonts w:asciiTheme="minorHAnsi" w:hAnsiTheme="minorHAnsi" w:cstheme="minorHAnsi"/>
          <w:spacing w:val="-6"/>
          <w:lang w:val="tr-TR"/>
        </w:rPr>
        <w:t>pılan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buluşlara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ilişkin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patent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başvuruları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yükselen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bir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ivme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ile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artmaktadır.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Tek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başına,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Avrupa’da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Ya- </w:t>
      </w:r>
      <w:r w:rsidRPr="003F344F">
        <w:rPr>
          <w:rFonts w:asciiTheme="minorHAnsi" w:hAnsiTheme="minorHAnsi" w:cstheme="minorHAnsi"/>
          <w:w w:val="90"/>
          <w:lang w:val="tr-TR"/>
        </w:rPr>
        <w:t xml:space="preserve">pay Zekâ katkısıyla yapılan buluşlara ilişkin patent başvuruları dahi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 xml:space="preserve">2014-2017 yılları arasında %50’den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fazla</w:t>
      </w:r>
      <w:r w:rsidRPr="003F344F">
        <w:rPr>
          <w:rFonts w:asciiTheme="minorHAnsi" w:hAnsiTheme="minorHAnsi" w:cstheme="minorHAnsi"/>
          <w:i/>
          <w:iCs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artış</w:t>
      </w:r>
      <w:r w:rsidRPr="003F344F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göstermiştir</w:t>
      </w:r>
      <w:r w:rsidRPr="003F344F">
        <w:rPr>
          <w:rFonts w:asciiTheme="minorHAnsi" w:hAnsiTheme="minorHAnsi" w:cstheme="minorHAnsi"/>
          <w:spacing w:val="-6"/>
          <w:lang w:val="tr-TR"/>
        </w:rPr>
        <w:t>.</w:t>
      </w:r>
      <w:r w:rsidRPr="003F344F">
        <w:rPr>
          <w:rFonts w:asciiTheme="minorHAnsi" w:hAnsiTheme="minorHAnsi" w:cstheme="minorHAnsi"/>
          <w:spacing w:val="-6"/>
          <w:position w:val="7"/>
          <w:sz w:val="13"/>
          <w:szCs w:val="13"/>
          <w:lang w:val="tr-TR"/>
        </w:rPr>
        <w:t>2</w:t>
      </w:r>
      <w:r w:rsidRPr="003F344F">
        <w:rPr>
          <w:rFonts w:asciiTheme="minorHAnsi" w:hAnsiTheme="minorHAnsi" w:cstheme="minorHAnsi"/>
          <w:spacing w:val="-3"/>
          <w:position w:val="7"/>
          <w:sz w:val="13"/>
          <w:szCs w:val="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Ayrıca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Dünya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Fikri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Mülkiyet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Teşkilatı’nın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(WIPO)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2019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yılında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yayınladığı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“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 xml:space="preserve">WIPO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Technology Trends 2019</w:t>
      </w:r>
      <w:r w:rsidRPr="003F344F">
        <w:rPr>
          <w:rFonts w:asciiTheme="minorHAnsi" w:hAnsiTheme="minorHAnsi" w:cstheme="minorHAnsi"/>
          <w:w w:val="90"/>
          <w:lang w:val="tr-TR"/>
        </w:rPr>
        <w:t xml:space="preserve">” yazısında, 340.000 Yapay Zekâ ile ilgili buluşun ve yine 1.6 milyondan fazla da </w:t>
      </w:r>
      <w:r w:rsidRPr="003F344F">
        <w:rPr>
          <w:rFonts w:asciiTheme="minorHAnsi" w:hAnsiTheme="minorHAnsi" w:cstheme="minorHAnsi"/>
          <w:spacing w:val="-2"/>
          <w:lang w:val="tr-TR"/>
        </w:rPr>
        <w:t>Yapay</w:t>
      </w:r>
      <w:r w:rsidRPr="003F344F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Zekâ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sistemlerine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ilişkin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bilimsel</w:t>
      </w:r>
      <w:r w:rsidRPr="003F344F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yayının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bulunduğu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ifade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edilmektedir.</w:t>
      </w:r>
      <w:r w:rsidRPr="003F344F">
        <w:rPr>
          <w:rFonts w:asciiTheme="minorHAnsi" w:hAnsiTheme="minorHAnsi" w:cstheme="minorHAnsi"/>
          <w:spacing w:val="-2"/>
          <w:position w:val="7"/>
          <w:sz w:val="13"/>
          <w:szCs w:val="13"/>
          <w:lang w:val="tr-TR"/>
        </w:rPr>
        <w:t>3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7" w:right="1073"/>
        <w:jc w:val="both"/>
        <w:rPr>
          <w:rFonts w:asciiTheme="minorHAnsi" w:hAnsiTheme="minorHAnsi" w:cstheme="minorHAnsi"/>
          <w:spacing w:val="-2"/>
          <w:lang w:val="tr-TR"/>
        </w:rPr>
      </w:pPr>
      <w:r w:rsidRPr="003F344F">
        <w:rPr>
          <w:rFonts w:asciiTheme="minorHAnsi" w:hAnsiTheme="minorHAnsi" w:cstheme="minorHAnsi"/>
          <w:spacing w:val="-2"/>
          <w:lang w:val="tr-TR"/>
        </w:rPr>
        <w:t>Her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ne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kadar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ileriki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dönemde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buluşlarda,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gerçek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kişilerin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buluş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fikrine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fikri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bir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katkısı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olmaksızın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 xml:space="preserve">Ya- </w:t>
      </w:r>
      <w:r w:rsidRPr="003F344F">
        <w:rPr>
          <w:rFonts w:asciiTheme="minorHAnsi" w:hAnsiTheme="minorHAnsi" w:cstheme="minorHAnsi"/>
          <w:w w:val="90"/>
          <w:lang w:val="tr-TR"/>
        </w:rPr>
        <w:t>pay Zekâ tarafından yapılan buluşlardan da bahsedilmesi mümkün olab</w:t>
      </w:r>
      <w:r>
        <w:rPr>
          <w:rFonts w:asciiTheme="minorHAnsi" w:hAnsiTheme="minorHAnsi" w:cstheme="minorHAnsi"/>
          <w:w w:val="90"/>
          <w:lang w:val="tr-TR"/>
        </w:rPr>
        <w:t>ilecek ise de bugün, teknoloji</w:t>
      </w:r>
      <w:r w:rsidRPr="003F344F">
        <w:rPr>
          <w:rFonts w:asciiTheme="minorHAnsi" w:hAnsiTheme="minorHAnsi" w:cstheme="minorHAnsi"/>
          <w:w w:val="90"/>
          <w:lang w:val="tr-TR"/>
        </w:rPr>
        <w:t xml:space="preserve">nin geldiği noktada, daha dar bir yorumla ancak Yapay Zekâ katkısı ile yapılan buluşlardan söz etmek </w:t>
      </w:r>
      <w:r w:rsidRPr="003F344F">
        <w:rPr>
          <w:rFonts w:asciiTheme="minorHAnsi" w:hAnsiTheme="minorHAnsi" w:cstheme="minorHAnsi"/>
          <w:spacing w:val="-6"/>
          <w:lang w:val="tr-TR"/>
        </w:rPr>
        <w:t>mümkün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olmaktadır.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Diğer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bir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deyişle,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buluşun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amacı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insan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tarafından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belirlenirken,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Yapay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Zekâ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ise </w:t>
      </w:r>
      <w:r w:rsidRPr="003F344F">
        <w:rPr>
          <w:rFonts w:asciiTheme="minorHAnsi" w:hAnsiTheme="minorHAnsi" w:cstheme="minorHAnsi"/>
          <w:spacing w:val="-2"/>
          <w:lang w:val="tr-TR"/>
        </w:rPr>
        <w:t>optimum</w:t>
      </w:r>
      <w:r w:rsidRPr="003F344F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sonuca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ulaşmak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için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bir</w:t>
      </w:r>
      <w:r w:rsidRPr="003F344F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araç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olarak</w:t>
      </w:r>
      <w:r w:rsidRPr="003F344F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kullanılmaktadır.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Default="003F344F" w:rsidP="003F344F">
      <w:pPr>
        <w:pStyle w:val="GvdeMetni"/>
        <w:kinsoku w:val="0"/>
        <w:overflowPunct w:val="0"/>
        <w:spacing w:before="95"/>
        <w:ind w:left="1301" w:right="1041"/>
        <w:jc w:val="both"/>
        <w:rPr>
          <w:rFonts w:asciiTheme="minorHAnsi" w:hAnsiTheme="minorHAnsi" w:cstheme="minorHAnsi"/>
          <w:spacing w:val="-6"/>
          <w:position w:val="7"/>
          <w:sz w:val="13"/>
          <w:szCs w:val="13"/>
          <w:lang w:val="tr-TR"/>
        </w:rPr>
      </w:pPr>
      <w:r w:rsidRPr="003F344F">
        <w:rPr>
          <w:rFonts w:asciiTheme="minorHAnsi" w:hAnsiTheme="minorHAnsi" w:cstheme="minorHAnsi"/>
          <w:spacing w:val="-4"/>
          <w:lang w:val="tr-TR"/>
        </w:rPr>
        <w:t>Yapay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Zekânın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uluslararası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boyutta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yeknesak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bir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tanımı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bulunmamaktadır.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2020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yılının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Eylül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ayında </w:t>
      </w:r>
      <w:r w:rsidRPr="003F344F">
        <w:rPr>
          <w:rFonts w:asciiTheme="minorHAnsi" w:hAnsiTheme="minorHAnsi" w:cstheme="minorHAnsi"/>
          <w:w w:val="90"/>
          <w:lang w:val="tr-TR"/>
        </w:rPr>
        <w:t>tamamlanan Avrupa Komisyon Raporu’nda Yapay Zekâ sistemleri, ‘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insan</w:t>
      </w:r>
      <w:r>
        <w:rPr>
          <w:rFonts w:asciiTheme="minorHAnsi" w:hAnsiTheme="minorHAnsi" w:cstheme="minorHAnsi"/>
          <w:i/>
          <w:iCs/>
          <w:w w:val="90"/>
          <w:lang w:val="tr-TR"/>
        </w:rPr>
        <w:t xml:space="preserve"> davranışlarını taklit eden bil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gisayar temelli sistemler</w:t>
      </w:r>
      <w:r w:rsidRPr="003F344F">
        <w:rPr>
          <w:rFonts w:asciiTheme="minorHAnsi" w:hAnsiTheme="minorHAnsi" w:cstheme="minorHAnsi"/>
          <w:w w:val="90"/>
          <w:lang w:val="tr-TR"/>
        </w:rPr>
        <w:t>’ veya ‘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insan müdahalesinin az olduğu veya hiç o</w:t>
      </w:r>
      <w:r>
        <w:rPr>
          <w:rFonts w:asciiTheme="minorHAnsi" w:hAnsiTheme="minorHAnsi" w:cstheme="minorHAnsi"/>
          <w:i/>
          <w:iCs/>
          <w:w w:val="90"/>
          <w:lang w:val="tr-TR"/>
        </w:rPr>
        <w:t>lmadığı, insan zekâsı gerektir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diği</w:t>
      </w:r>
      <w:r w:rsidRPr="003F344F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kabul</w:t>
      </w:r>
      <w:r w:rsidRPr="003F344F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edilen</w:t>
      </w:r>
      <w:r w:rsidRPr="003F344F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görevleri</w:t>
      </w:r>
      <w:r w:rsidRPr="003F344F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yerine</w:t>
      </w:r>
      <w:r w:rsidRPr="003F344F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getirebilen</w:t>
      </w:r>
      <w:r w:rsidRPr="003F344F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makineleri</w:t>
      </w:r>
      <w:r w:rsidRPr="003F344F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veya</w:t>
      </w:r>
      <w:r w:rsidRPr="003F344F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sistemleri</w:t>
      </w:r>
      <w:r w:rsidRPr="003F344F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geliştirmeyi</w:t>
      </w:r>
      <w:r w:rsidRPr="003F344F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amaçlayan</w:t>
      </w:r>
      <w:r w:rsidRPr="003F344F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2"/>
          <w:w w:val="90"/>
          <w:lang w:val="tr-TR"/>
        </w:rPr>
        <w:t>bilgisayar</w:t>
      </w:r>
      <w:r>
        <w:rPr>
          <w:rFonts w:asciiTheme="minorHAnsi" w:hAnsiTheme="minorHAnsi" w:cstheme="minorHAnsi"/>
          <w:i/>
          <w:iCs/>
          <w:spacing w:val="-2"/>
          <w:w w:val="9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bilimi</w:t>
      </w:r>
      <w:r w:rsidRPr="003F344F">
        <w:rPr>
          <w:rFonts w:asciiTheme="minorHAnsi" w:hAnsiTheme="minorHAnsi" w:cstheme="minorHAnsi"/>
          <w:spacing w:val="-6"/>
          <w:lang w:val="tr-TR"/>
        </w:rPr>
        <w:t>’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olarak</w:t>
      </w:r>
      <w:r w:rsidRPr="003F344F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tanımlanmıştır.</w:t>
      </w:r>
      <w:r w:rsidRPr="003F344F">
        <w:rPr>
          <w:rFonts w:asciiTheme="minorHAnsi" w:hAnsiTheme="minorHAnsi" w:cstheme="minorHAnsi"/>
          <w:spacing w:val="-6"/>
          <w:position w:val="7"/>
          <w:sz w:val="13"/>
          <w:szCs w:val="13"/>
          <w:lang w:val="tr-TR"/>
        </w:rPr>
        <w:t>4</w:t>
      </w:r>
    </w:p>
    <w:p w:rsidR="003F344F" w:rsidRDefault="003F344F" w:rsidP="003F344F">
      <w:pPr>
        <w:pStyle w:val="GvdeMetni"/>
        <w:kinsoku w:val="0"/>
        <w:overflowPunct w:val="0"/>
        <w:spacing w:before="95"/>
        <w:ind w:left="1301" w:right="1041"/>
        <w:jc w:val="both"/>
        <w:rPr>
          <w:rFonts w:asciiTheme="minorHAnsi" w:hAnsiTheme="minorHAnsi" w:cstheme="minorHAnsi"/>
          <w:spacing w:val="-6"/>
          <w:position w:val="7"/>
          <w:sz w:val="13"/>
          <w:szCs w:val="13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1" w:right="1077"/>
        <w:jc w:val="both"/>
        <w:rPr>
          <w:rFonts w:asciiTheme="minorHAnsi" w:hAnsiTheme="minorHAnsi" w:cstheme="minorHAnsi"/>
          <w:spacing w:val="-6"/>
          <w:lang w:val="tr-TR"/>
        </w:rPr>
      </w:pPr>
      <w:r w:rsidRPr="003F344F">
        <w:rPr>
          <w:rFonts w:asciiTheme="minorHAnsi" w:hAnsiTheme="minorHAnsi" w:cstheme="minorHAnsi"/>
          <w:spacing w:val="-2"/>
          <w:lang w:val="tr-TR"/>
        </w:rPr>
        <w:t>Türk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Patent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Hukuku’na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bu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anlamda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bakıldığında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ise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bilindiği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üzere,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‘buluşa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teşvik’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ve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 xml:space="preserve">‘buluşçuyu </w:t>
      </w:r>
      <w:r w:rsidRPr="003F344F">
        <w:rPr>
          <w:rFonts w:asciiTheme="minorHAnsi" w:hAnsiTheme="minorHAnsi" w:cstheme="minorHAnsi"/>
          <w:w w:val="90"/>
          <w:lang w:val="tr-TR"/>
        </w:rPr>
        <w:t>ödüllendirmek’ Patent Hukuku’nun temel işlevleri arasında yer almak</w:t>
      </w:r>
      <w:r>
        <w:rPr>
          <w:rFonts w:asciiTheme="minorHAnsi" w:hAnsiTheme="minorHAnsi" w:cstheme="minorHAnsi"/>
          <w:w w:val="90"/>
          <w:lang w:val="tr-TR"/>
        </w:rPr>
        <w:t>tadır ve bu nedenle de buluşçu</w:t>
      </w:r>
      <w:r w:rsidRPr="003F344F">
        <w:rPr>
          <w:rFonts w:asciiTheme="minorHAnsi" w:hAnsiTheme="minorHAnsi" w:cstheme="minorHAnsi"/>
          <w:spacing w:val="-6"/>
          <w:lang w:val="tr-TR"/>
        </w:rPr>
        <w:t>nun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tam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ve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doğru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tespiti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Patent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Hukuku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açısından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büyük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önem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arz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etmektedir.</w:t>
      </w: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i/>
          <w:iCs/>
          <w:sz w:val="20"/>
          <w:szCs w:val="20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i/>
          <w:iCs/>
          <w:sz w:val="20"/>
          <w:szCs w:val="20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i/>
          <w:iCs/>
          <w:sz w:val="20"/>
          <w:szCs w:val="20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8"/>
        <w:rPr>
          <w:rFonts w:asciiTheme="minorHAnsi" w:hAnsiTheme="minorHAnsi" w:cstheme="minorHAnsi"/>
          <w:i/>
          <w:iCs/>
          <w:sz w:val="28"/>
          <w:szCs w:val="28"/>
          <w:lang w:val="tr-TR"/>
        </w:rPr>
      </w:pPr>
      <w:r w:rsidRPr="003F344F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829945</wp:posOffset>
                </wp:positionH>
                <wp:positionV relativeFrom="paragraph">
                  <wp:posOffset>238760</wp:posOffset>
                </wp:positionV>
                <wp:extent cx="6260465" cy="635"/>
                <wp:effectExtent l="10795" t="6985" r="5715" b="11430"/>
                <wp:wrapTopAndBottom/>
                <wp:docPr id="3" name="Serbest 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49DAB57" id="Serbest Form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35pt,18.8pt,558.25pt,18.8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3F344F" w:rsidRPr="003F344F" w:rsidRDefault="003F344F" w:rsidP="003F344F">
      <w:pPr>
        <w:pStyle w:val="ListeParagraf"/>
        <w:numPr>
          <w:ilvl w:val="0"/>
          <w:numId w:val="7"/>
        </w:numPr>
        <w:tabs>
          <w:tab w:val="left" w:pos="1500"/>
        </w:tabs>
        <w:kinsoku w:val="0"/>
        <w:overflowPunct w:val="0"/>
        <w:spacing w:before="29"/>
        <w:ind w:left="1500" w:hanging="193"/>
        <w:rPr>
          <w:rFonts w:asciiTheme="minorHAnsi" w:hAnsiTheme="minorHAnsi" w:cstheme="minorHAnsi"/>
          <w:spacing w:val="-5"/>
          <w:w w:val="90"/>
          <w:sz w:val="18"/>
          <w:szCs w:val="18"/>
          <w:lang w:val="tr-TR"/>
        </w:rPr>
      </w:pP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Violago,</w:t>
      </w:r>
      <w:r w:rsidRPr="003F344F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Vincent</w:t>
      </w:r>
      <w:r w:rsidRPr="003F344F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ve</w:t>
      </w:r>
      <w:r w:rsidRPr="003F344F">
        <w:rPr>
          <w:rFonts w:asciiTheme="minorHAnsi" w:hAnsiTheme="minorHAnsi" w:cstheme="minorHAnsi"/>
          <w:spacing w:val="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Nikko</w:t>
      </w:r>
      <w:r w:rsidRPr="003F344F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Quevada.</w:t>
      </w:r>
      <w:r w:rsidRPr="003F344F">
        <w:rPr>
          <w:rFonts w:asciiTheme="minorHAnsi" w:hAnsiTheme="minorHAnsi" w:cstheme="minorHAnsi"/>
          <w:spacing w:val="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“Building</w:t>
      </w:r>
      <w:r w:rsidRPr="003F344F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an</w:t>
      </w:r>
      <w:r w:rsidRPr="003F344F">
        <w:rPr>
          <w:rFonts w:asciiTheme="minorHAnsi" w:hAnsiTheme="minorHAnsi" w:cstheme="minorHAnsi"/>
          <w:spacing w:val="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effective</w:t>
      </w:r>
      <w:r w:rsidRPr="003F344F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IP</w:t>
      </w:r>
      <w:r w:rsidRPr="003F344F">
        <w:rPr>
          <w:rFonts w:asciiTheme="minorHAnsi" w:hAnsiTheme="minorHAnsi" w:cstheme="minorHAnsi"/>
          <w:spacing w:val="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strategy</w:t>
      </w:r>
      <w:r w:rsidRPr="003F344F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for</w:t>
      </w:r>
      <w:r w:rsidRPr="003F344F">
        <w:rPr>
          <w:rFonts w:asciiTheme="minorHAnsi" w:hAnsiTheme="minorHAnsi" w:cstheme="minorHAnsi"/>
          <w:spacing w:val="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AI”.</w:t>
      </w:r>
      <w:r w:rsidRPr="003F344F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IAM,</w:t>
      </w:r>
      <w:r w:rsidRPr="003F344F">
        <w:rPr>
          <w:rFonts w:asciiTheme="minorHAnsi" w:hAnsiTheme="minorHAnsi" w:cstheme="minorHAnsi"/>
          <w:spacing w:val="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92.</w:t>
      </w:r>
      <w:r w:rsidRPr="003F344F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sayı,</w:t>
      </w:r>
      <w:r w:rsidRPr="003F344F">
        <w:rPr>
          <w:rFonts w:asciiTheme="minorHAnsi" w:hAnsiTheme="minorHAnsi" w:cstheme="minorHAnsi"/>
          <w:spacing w:val="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Kasım/Aralık</w:t>
      </w:r>
      <w:r w:rsidRPr="003F344F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2018,</w:t>
      </w:r>
      <w:r w:rsidRPr="003F344F">
        <w:rPr>
          <w:rFonts w:asciiTheme="minorHAnsi" w:hAnsiTheme="minorHAnsi" w:cstheme="minorHAnsi"/>
          <w:spacing w:val="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syf.</w:t>
      </w:r>
      <w:r w:rsidRPr="003F344F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5"/>
          <w:w w:val="90"/>
          <w:sz w:val="18"/>
          <w:szCs w:val="18"/>
          <w:lang w:val="tr-TR"/>
        </w:rPr>
        <w:t>23.</w:t>
      </w:r>
    </w:p>
    <w:p w:rsidR="003F344F" w:rsidRPr="003F344F" w:rsidRDefault="003F344F" w:rsidP="003F344F">
      <w:pPr>
        <w:pStyle w:val="ListeParagraf"/>
        <w:numPr>
          <w:ilvl w:val="0"/>
          <w:numId w:val="7"/>
        </w:numPr>
        <w:tabs>
          <w:tab w:val="left" w:pos="1463"/>
        </w:tabs>
        <w:kinsoku w:val="0"/>
        <w:overflowPunct w:val="0"/>
        <w:spacing w:before="112" w:line="235" w:lineRule="auto"/>
        <w:ind w:left="1307" w:right="1072" w:firstLine="0"/>
        <w:rPr>
          <w:rFonts w:asciiTheme="minorHAnsi" w:hAnsiTheme="minorHAnsi" w:cstheme="minorHAnsi"/>
          <w:w w:val="90"/>
          <w:sz w:val="18"/>
          <w:szCs w:val="18"/>
          <w:lang w:val="tr-TR"/>
        </w:rPr>
      </w:pP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Beckett,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Nick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ve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diğ.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“AI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in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Life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Sciences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Legal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perspectives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on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the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opportunities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and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challenges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of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AI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for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life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sciences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 xml:space="preserve">companies”.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CMS Cameron McKenna Nabarro LLP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, 2020. syf.14</w:t>
      </w:r>
    </w:p>
    <w:p w:rsidR="003F344F" w:rsidRPr="003F344F" w:rsidRDefault="003F344F" w:rsidP="003F344F">
      <w:pPr>
        <w:pStyle w:val="ListeParagraf"/>
        <w:numPr>
          <w:ilvl w:val="0"/>
          <w:numId w:val="7"/>
        </w:numPr>
        <w:tabs>
          <w:tab w:val="left" w:pos="1530"/>
        </w:tabs>
        <w:kinsoku w:val="0"/>
        <w:overflowPunct w:val="0"/>
        <w:spacing w:before="113" w:line="235" w:lineRule="auto"/>
        <w:ind w:left="1307" w:right="1073" w:firstLine="0"/>
        <w:rPr>
          <w:rFonts w:asciiTheme="minorHAnsi" w:hAnsiTheme="minorHAnsi" w:cstheme="minorHAnsi"/>
          <w:spacing w:val="-2"/>
          <w:sz w:val="18"/>
          <w:szCs w:val="18"/>
          <w:lang w:val="tr-TR"/>
        </w:rPr>
      </w:pP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Dünya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Fikri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Mülkiyet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Teşkilatı’nın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(WIPO).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“WIPO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Technology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Trends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2019”.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©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WIPO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2019.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hyperlink r:id="rId7" w:history="1">
        <w:r w:rsidRPr="003F344F">
          <w:rPr>
            <w:rFonts w:asciiTheme="minorHAnsi" w:hAnsiTheme="minorHAnsi" w:cstheme="minorHAnsi"/>
            <w:spacing w:val="-4"/>
            <w:sz w:val="18"/>
            <w:szCs w:val="18"/>
            <w:lang w:val="tr-TR"/>
          </w:rPr>
          <w:t>https://www.wipo.int/edocs/</w:t>
        </w:r>
      </w:hyperlink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 </w:t>
      </w:r>
      <w:hyperlink r:id="rId8" w:history="1">
        <w:r w:rsidRPr="003F344F">
          <w:rPr>
            <w:rFonts w:asciiTheme="minorHAnsi" w:hAnsiTheme="minorHAnsi" w:cstheme="minorHAnsi"/>
            <w:spacing w:val="-2"/>
            <w:sz w:val="18"/>
            <w:szCs w:val="18"/>
            <w:lang w:val="tr-TR"/>
          </w:rPr>
          <w:t>pubdocs/en/wipo_pub_1055.pdf.</w:t>
        </w:r>
      </w:hyperlink>
      <w:r w:rsidRPr="003F344F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syf.</w:t>
      </w:r>
      <w:r w:rsidRPr="003F344F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13</w:t>
      </w:r>
      <w:r w:rsidRPr="003F344F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05</w:t>
      </w:r>
      <w:r w:rsidRPr="003F344F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Mart,</w:t>
      </w:r>
      <w:r w:rsidRPr="003F344F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2021</w:t>
      </w:r>
      <w:r w:rsidRPr="003F344F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tarihinde</w:t>
      </w:r>
      <w:r w:rsidRPr="003F344F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erişilmiştir.</w:t>
      </w:r>
    </w:p>
    <w:p w:rsidR="003F344F" w:rsidRPr="003F344F" w:rsidRDefault="003F344F" w:rsidP="003F344F">
      <w:pPr>
        <w:pStyle w:val="ListeParagraf"/>
        <w:numPr>
          <w:ilvl w:val="0"/>
          <w:numId w:val="7"/>
        </w:numPr>
        <w:tabs>
          <w:tab w:val="left" w:pos="1542"/>
        </w:tabs>
        <w:kinsoku w:val="0"/>
        <w:overflowPunct w:val="0"/>
        <w:spacing w:before="33" w:line="235" w:lineRule="auto"/>
        <w:ind w:left="1301" w:right="1076" w:firstLine="0"/>
        <w:jc w:val="both"/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</w:pP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Hartmann,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Cristian,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ve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diğerleri.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“Trends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and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Developments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in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Artificial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Intelligence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–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Challenges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to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the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Intellectual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Property Rights Framework”,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Avrupa Komisyonu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. © Avrupa Birliği. Eylül 2020.</w:t>
      </w:r>
      <w:r w:rsidRPr="003F344F">
        <w:rPr>
          <w:rFonts w:asciiTheme="minorHAnsi" w:hAnsiTheme="minorHAnsi" w:cstheme="minorHAnsi"/>
          <w:spacing w:val="4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syf. 21. İlgili orijinal metin şöyledir: “At a high </w:t>
      </w:r>
      <w:r w:rsidRPr="003F344F">
        <w:rPr>
          <w:rFonts w:asciiTheme="minorHAnsi" w:hAnsiTheme="minorHAnsi" w:cstheme="minorHAnsi"/>
          <w:w w:val="85"/>
          <w:sz w:val="18"/>
          <w:szCs w:val="18"/>
          <w:lang w:val="tr-TR"/>
        </w:rPr>
        <w:t>level, AI can be defined as “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computer-based systems that are developed to mimic human behaviour</w:t>
      </w:r>
      <w:r w:rsidRPr="003F344F">
        <w:rPr>
          <w:rFonts w:asciiTheme="minorHAnsi" w:hAnsiTheme="minorHAnsi" w:cstheme="minorHAnsi"/>
          <w:w w:val="85"/>
          <w:sz w:val="18"/>
          <w:szCs w:val="18"/>
          <w:lang w:val="tr-TR"/>
        </w:rPr>
        <w:t>” or a “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 xml:space="preserve">discipline of computer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science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that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is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aimed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at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developing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machines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and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systems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that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can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carry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out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tasks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considered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to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require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human</w:t>
      </w:r>
      <w:r w:rsidRPr="003F344F">
        <w:rPr>
          <w:rFonts w:asciiTheme="minorHAnsi" w:hAnsiTheme="minorHAnsi" w:cstheme="minorHAnsi"/>
          <w:i/>
          <w:iCs/>
          <w:spacing w:val="-3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intelligence, with limited or no human intervention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.””. Bu kapsamda, ilgili metinde “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 xml:space="preserve">computer-based systems that are developed to mimic </w:t>
      </w:r>
      <w:r w:rsidRPr="003F344F">
        <w:rPr>
          <w:rFonts w:asciiTheme="minorHAnsi" w:hAnsiTheme="minorHAnsi" w:cstheme="minorHAnsi"/>
          <w:i/>
          <w:iCs/>
          <w:spacing w:val="-6"/>
          <w:sz w:val="18"/>
          <w:szCs w:val="18"/>
          <w:lang w:val="tr-TR"/>
        </w:rPr>
        <w:t xml:space="preserve">human behaviour” 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ifadesi için şu alıntı referansı belirtilmiştir: </w:t>
      </w:r>
      <w:r w:rsidRPr="003F344F">
        <w:rPr>
          <w:rFonts w:asciiTheme="minorHAnsi" w:hAnsiTheme="minorHAnsi" w:cstheme="minorHAnsi"/>
          <w:i/>
          <w:iCs/>
          <w:spacing w:val="-6"/>
          <w:sz w:val="18"/>
          <w:szCs w:val="18"/>
          <w:lang w:val="tr-TR"/>
        </w:rPr>
        <w:t xml:space="preserve">“Josef Drexl et al., “Technical Aspects of Artificial Intelligence: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 xml:space="preserve">An Understanding from an Intellectual Property Law Perspective,” SSRN Scholarly Paper (Rochester, NY: Social Science Research Network, October 8, 2019), </w:t>
      </w:r>
      <w:hyperlink r:id="rId9" w:history="1">
        <w:r w:rsidRPr="003F344F">
          <w:rPr>
            <w:rFonts w:asciiTheme="minorHAnsi" w:hAnsiTheme="minorHAnsi" w:cstheme="minorHAnsi"/>
            <w:i/>
            <w:iCs/>
            <w:w w:val="85"/>
            <w:sz w:val="18"/>
            <w:szCs w:val="18"/>
            <w:lang w:val="tr-TR"/>
          </w:rPr>
          <w:t>https://doi.org/10.2139/ssrn.3465577”</w:t>
        </w:r>
      </w:hyperlink>
      <w:r w:rsidRPr="003F344F">
        <w:rPr>
          <w:rFonts w:asciiTheme="minorHAnsi" w:hAnsiTheme="minorHAnsi" w:cstheme="minorHAnsi"/>
          <w:w w:val="85"/>
          <w:sz w:val="18"/>
          <w:szCs w:val="18"/>
          <w:lang w:val="tr-TR"/>
        </w:rPr>
        <w:t>. Ayrıca yine aynı metinde “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 xml:space="preserve">discipline of computer science that is aimed at developing machines and systems that can carry out tasks considered to require human intelligence, with limited or no </w:t>
      </w:r>
      <w:r w:rsidRPr="003F344F">
        <w:rPr>
          <w:rFonts w:asciiTheme="minorHAnsi" w:hAnsiTheme="minorHAnsi" w:cstheme="minorHAnsi"/>
          <w:i/>
          <w:iCs/>
          <w:spacing w:val="-6"/>
          <w:sz w:val="18"/>
          <w:szCs w:val="18"/>
          <w:lang w:val="tr-TR"/>
        </w:rPr>
        <w:t>human intervention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>.” ifadesi için ise belirtilen alıntı referansı şöyledir: “</w:t>
      </w:r>
      <w:r w:rsidRPr="003F344F">
        <w:rPr>
          <w:rFonts w:asciiTheme="minorHAnsi" w:hAnsiTheme="minorHAnsi" w:cstheme="minorHAnsi"/>
          <w:i/>
          <w:iCs/>
          <w:spacing w:val="-6"/>
          <w:sz w:val="18"/>
          <w:szCs w:val="18"/>
          <w:lang w:val="tr-TR"/>
        </w:rPr>
        <w:t xml:space="preserve">WIPO, “Revised Issues Paper on Intellectual Property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Policy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and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Artificial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Intelligence”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(WIPO,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May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21,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2020),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 </w:t>
      </w:r>
      <w:hyperlink r:id="rId10" w:history="1">
        <w:r w:rsidRPr="003F344F">
          <w:rPr>
            <w:rFonts w:asciiTheme="minorHAnsi" w:hAnsiTheme="minorHAnsi" w:cstheme="minorHAnsi"/>
            <w:i/>
            <w:iCs/>
            <w:w w:val="85"/>
            <w:sz w:val="18"/>
            <w:szCs w:val="18"/>
            <w:lang w:val="tr-TR"/>
          </w:rPr>
          <w:t>https://www.wipo.int/meetings/en/doc_details.</w:t>
        </w:r>
      </w:hyperlink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jsp?doc_id=499504.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p.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3.”</w:t>
      </w:r>
    </w:p>
    <w:p w:rsidR="003F344F" w:rsidRPr="003F344F" w:rsidRDefault="003F344F" w:rsidP="003F344F">
      <w:pPr>
        <w:tabs>
          <w:tab w:val="left" w:pos="1530"/>
        </w:tabs>
        <w:kinsoku w:val="0"/>
        <w:overflowPunct w:val="0"/>
        <w:spacing w:before="113" w:line="235" w:lineRule="auto"/>
        <w:ind w:right="1073"/>
        <w:rPr>
          <w:rFonts w:asciiTheme="minorHAnsi" w:hAnsiTheme="minorHAnsi" w:cstheme="minorHAnsi"/>
          <w:spacing w:val="-2"/>
          <w:sz w:val="18"/>
          <w:szCs w:val="18"/>
          <w:lang w:val="tr-TR"/>
        </w:rPr>
        <w:sectPr w:rsidR="003F344F" w:rsidRPr="003F344F" w:rsidSect="009E1602">
          <w:headerReference w:type="default" r:id="rId11"/>
          <w:footerReference w:type="default" r:id="rId12"/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3F344F" w:rsidRPr="003F344F" w:rsidRDefault="003F344F" w:rsidP="003F344F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1" w:line="213" w:lineRule="auto"/>
        <w:ind w:left="1301" w:right="1077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3F344F">
        <w:rPr>
          <w:rFonts w:asciiTheme="minorHAnsi" w:hAnsiTheme="minorHAnsi" w:cstheme="minorHAnsi"/>
          <w:lang w:val="tr-TR"/>
        </w:rPr>
        <w:t xml:space="preserve">Ülkemizdeki düzenlemeye gelince, 6769 sayılı Sınai Mülkiyet Kanunu’nda (“SMK”) ve SMK’nın </w:t>
      </w:r>
      <w:r w:rsidRPr="003F344F">
        <w:rPr>
          <w:rFonts w:asciiTheme="minorHAnsi" w:hAnsiTheme="minorHAnsi" w:cstheme="minorHAnsi"/>
          <w:spacing w:val="-4"/>
          <w:lang w:val="tr-TR"/>
        </w:rPr>
        <w:t>Uygulanmasına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Dair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Yönetmelik’te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“buluşçu”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tanımına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yer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verilmemiştir.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Mevzuatımızda,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bir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kişinin </w:t>
      </w:r>
      <w:r w:rsidRPr="003F344F">
        <w:rPr>
          <w:rFonts w:asciiTheme="minorHAnsi" w:hAnsiTheme="minorHAnsi" w:cstheme="minorHAnsi"/>
          <w:lang w:val="tr-TR"/>
        </w:rPr>
        <w:t xml:space="preserve">buluşçu olarak kabul edilebilmesi için hangi kıstasların gerekli olduğu ve buluş sürecinin hangi </w:t>
      </w:r>
      <w:r w:rsidRPr="003F344F">
        <w:rPr>
          <w:rFonts w:asciiTheme="minorHAnsi" w:hAnsiTheme="minorHAnsi" w:cstheme="minorHAnsi"/>
          <w:w w:val="90"/>
          <w:lang w:val="tr-TR"/>
        </w:rPr>
        <w:t>safhasından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itibaren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kişinin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‘buluşçu’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olarak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kabul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edileceği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hususlarına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dair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bir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düzenleme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ve</w:t>
      </w:r>
      <w:r w:rsidRPr="003F344F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w w:val="90"/>
          <w:lang w:val="tr-TR"/>
        </w:rPr>
        <w:t>ayrıca</w:t>
      </w: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1" w:right="1077"/>
        <w:jc w:val="both"/>
        <w:rPr>
          <w:rFonts w:asciiTheme="minorHAnsi" w:hAnsiTheme="minorHAnsi" w:cstheme="minorHAnsi"/>
          <w:spacing w:val="-8"/>
          <w:lang w:val="tr-TR"/>
        </w:rPr>
      </w:pPr>
      <w:r w:rsidRPr="003F344F">
        <w:rPr>
          <w:rFonts w:asciiTheme="minorHAnsi" w:hAnsiTheme="minorHAnsi" w:cstheme="minorHAnsi"/>
          <w:spacing w:val="-6"/>
          <w:lang w:val="tr-TR"/>
        </w:rPr>
        <w:t>-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bilindiği kadarıyla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- bir içtihat da bulunmamaktadır. Muhtelif ülkelerdeki mevzuat, içtihat ve doktrin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itibariyle, bir gerçek kişinin buluşçu olabilmesi için buluş fikrine fikren bir katkıda bulunması gerekti- </w:t>
      </w:r>
      <w:r w:rsidRPr="003F344F">
        <w:rPr>
          <w:rFonts w:asciiTheme="minorHAnsi" w:hAnsiTheme="minorHAnsi" w:cstheme="minorHAnsi"/>
          <w:w w:val="90"/>
          <w:lang w:val="tr-TR"/>
        </w:rPr>
        <w:t xml:space="preserve">ği kabul edilmektedir. Bu nedenle, bugün ‘buluşçu’ kavramı – Yapay Zekâ katkısından bağımsız olarak </w:t>
      </w:r>
      <w:r w:rsidRPr="003F344F">
        <w:rPr>
          <w:rFonts w:asciiTheme="minorHAnsi" w:hAnsiTheme="minorHAnsi" w:cstheme="minorHAnsi"/>
          <w:spacing w:val="-8"/>
          <w:lang w:val="tr-TR"/>
        </w:rPr>
        <w:t>da-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halen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daha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irdelenmesi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gereken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bir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konu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olmaya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devam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etmektedir.</w:t>
      </w:r>
    </w:p>
    <w:p w:rsidR="003F344F" w:rsidRPr="003F344F" w:rsidRDefault="003F344F" w:rsidP="003F344F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1" w:right="1078"/>
        <w:jc w:val="both"/>
        <w:rPr>
          <w:rFonts w:asciiTheme="minorHAnsi" w:hAnsiTheme="minorHAnsi" w:cstheme="minorHAnsi"/>
          <w:w w:val="90"/>
          <w:lang w:val="tr-TR"/>
        </w:rPr>
      </w:pPr>
      <w:r w:rsidRPr="003F344F">
        <w:rPr>
          <w:rFonts w:asciiTheme="minorHAnsi" w:hAnsiTheme="minorHAnsi" w:cstheme="minorHAnsi"/>
          <w:spacing w:val="-4"/>
          <w:lang w:val="tr-TR"/>
        </w:rPr>
        <w:t>Yapay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Zekâ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katkısı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olan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buluşlar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açısından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en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başta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öne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çıkan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sorunsal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ise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buluşçu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olabilmek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için </w:t>
      </w:r>
      <w:r w:rsidRPr="003F344F">
        <w:rPr>
          <w:rFonts w:asciiTheme="minorHAnsi" w:hAnsiTheme="minorHAnsi" w:cstheme="minorHAnsi"/>
          <w:spacing w:val="-8"/>
          <w:lang w:val="tr-TR"/>
        </w:rPr>
        <w:t>öngörülen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‘gerçek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kişi’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olma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zorunluluğudur.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Bu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konuda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SMK’da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açık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hüküm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bulunmamasına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karşın 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mevzuattaki hak sahipliği, halefiyet, çalışan buluşları vb. hükümler değerlendirildiğinde, Türk Patent </w:t>
      </w:r>
      <w:r w:rsidRPr="003F344F">
        <w:rPr>
          <w:rFonts w:asciiTheme="minorHAnsi" w:hAnsiTheme="minorHAnsi" w:cstheme="minorHAnsi"/>
          <w:w w:val="90"/>
          <w:lang w:val="tr-TR"/>
        </w:rPr>
        <w:t>Hukuku’nda buluşçu açısından ‘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gerçek hak sahipliği ilkesi</w:t>
      </w:r>
      <w:r w:rsidRPr="003F344F">
        <w:rPr>
          <w:rFonts w:asciiTheme="minorHAnsi" w:hAnsiTheme="minorHAnsi" w:cstheme="minorHAnsi"/>
          <w:w w:val="90"/>
          <w:lang w:val="tr-TR"/>
        </w:rPr>
        <w:t>’nin belirlendiği tartışmasız hale gelmektedir.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1" w:line="213" w:lineRule="auto"/>
        <w:ind w:left="1301" w:right="1077"/>
        <w:jc w:val="both"/>
        <w:rPr>
          <w:rFonts w:asciiTheme="minorHAnsi" w:hAnsiTheme="minorHAnsi" w:cstheme="minorHAnsi"/>
          <w:spacing w:val="-2"/>
          <w:lang w:val="tr-TR"/>
        </w:rPr>
      </w:pPr>
      <w:r w:rsidRPr="003F344F">
        <w:rPr>
          <w:rFonts w:asciiTheme="minorHAnsi" w:hAnsiTheme="minorHAnsi" w:cstheme="minorHAnsi"/>
          <w:w w:val="90"/>
          <w:lang w:val="tr-TR"/>
        </w:rPr>
        <w:t>Oysaki gerek Türk Hukuku’nda gerekse çoğu ülke mevzuatında h</w:t>
      </w:r>
      <w:r>
        <w:rPr>
          <w:rFonts w:asciiTheme="minorHAnsi" w:hAnsiTheme="minorHAnsi" w:cstheme="minorHAnsi"/>
          <w:w w:val="90"/>
          <w:lang w:val="tr-TR"/>
        </w:rPr>
        <w:t>enüz Yapay Zekâya hak ve yüküm</w:t>
      </w:r>
      <w:r w:rsidRPr="003F344F">
        <w:rPr>
          <w:rFonts w:asciiTheme="minorHAnsi" w:hAnsiTheme="minorHAnsi" w:cstheme="minorHAnsi"/>
          <w:lang w:val="tr-TR"/>
        </w:rPr>
        <w:t>lülükleri</w:t>
      </w:r>
      <w:r w:rsidRPr="003F344F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haiz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herhangi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bir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hukuki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kişilik</w:t>
      </w:r>
      <w:r w:rsidRPr="003F344F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dahi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tesis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edilmemiştir.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Dolayısıyla,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yürürlükteki</w:t>
      </w:r>
      <w:r w:rsidRPr="003F344F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mevzuat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 xml:space="preserve">ile </w:t>
      </w:r>
      <w:r w:rsidRPr="003F344F">
        <w:rPr>
          <w:rFonts w:asciiTheme="minorHAnsi" w:hAnsiTheme="minorHAnsi" w:cstheme="minorHAnsi"/>
          <w:spacing w:val="-4"/>
          <w:lang w:val="tr-TR"/>
        </w:rPr>
        <w:t>herhangi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hukuki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kişiliği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bulunmayan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Yapay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Zekânın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bugün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için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buluşçu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olabilmesi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mümkün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görün</w:t>
      </w:r>
      <w:r w:rsidRPr="003F344F">
        <w:rPr>
          <w:rFonts w:asciiTheme="minorHAnsi" w:hAnsiTheme="minorHAnsi" w:cstheme="minorHAnsi"/>
          <w:spacing w:val="-2"/>
          <w:lang w:val="tr-TR"/>
        </w:rPr>
        <w:t>memektedir.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Default="003F344F" w:rsidP="003F344F">
      <w:pPr>
        <w:pStyle w:val="GvdeMetni"/>
        <w:kinsoku w:val="0"/>
        <w:overflowPunct w:val="0"/>
        <w:spacing w:line="213" w:lineRule="auto"/>
        <w:ind w:left="1301" w:right="1077"/>
        <w:jc w:val="both"/>
        <w:rPr>
          <w:rFonts w:asciiTheme="minorHAnsi" w:hAnsiTheme="minorHAnsi" w:cstheme="minorHAnsi"/>
          <w:spacing w:val="-6"/>
          <w:position w:val="7"/>
          <w:sz w:val="13"/>
          <w:szCs w:val="13"/>
          <w:lang w:val="tr-TR"/>
        </w:rPr>
      </w:pPr>
      <w:r w:rsidRPr="003F344F">
        <w:rPr>
          <w:rFonts w:asciiTheme="minorHAnsi" w:hAnsiTheme="minorHAnsi" w:cstheme="minorHAnsi"/>
          <w:spacing w:val="-2"/>
          <w:lang w:val="tr-TR"/>
        </w:rPr>
        <w:t>Uluslararası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tartışmalar,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Yapay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Zekâ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katkısıyla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yapılan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buluşlarda,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buluşçunun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nasıl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 xml:space="preserve">belirleneceği 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konusuna odaklanmaktadır. Yukarıdaki görüş ile aynı yönde, uluslararası mecralarda da henüz bir </w:t>
      </w:r>
      <w:r w:rsidRPr="003F344F">
        <w:rPr>
          <w:rFonts w:asciiTheme="minorHAnsi" w:hAnsiTheme="minorHAnsi" w:cstheme="minorHAnsi"/>
          <w:spacing w:val="-4"/>
          <w:lang w:val="tr-TR"/>
        </w:rPr>
        <w:t>hukuki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kişiliği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bulunmayan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Yapay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Zekanın,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yürürlükteki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ülke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mevzuatları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çerçevesinde,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bugün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için, </w:t>
      </w:r>
      <w:r w:rsidRPr="003F344F">
        <w:rPr>
          <w:rFonts w:asciiTheme="minorHAnsi" w:hAnsiTheme="minorHAnsi" w:cstheme="minorHAnsi"/>
          <w:lang w:val="tr-TR"/>
        </w:rPr>
        <w:t>buluşçu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olarak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gösterilmesinin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mümkün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olmayacağı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şeklinde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bir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yaklaşım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benimsenmiştir.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Ulus</w:t>
      </w:r>
      <w:r w:rsidRPr="003F344F">
        <w:rPr>
          <w:rFonts w:asciiTheme="minorHAnsi" w:hAnsiTheme="minorHAnsi" w:cstheme="minorHAnsi"/>
          <w:lang w:val="tr-TR"/>
        </w:rPr>
        <w:t>lararası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Fikri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Mülkiyet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Hakları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Koruma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Derneği’nin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(“AIPPI”)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2020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yılında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gerçekleşen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 xml:space="preserve">uluslararası </w:t>
      </w:r>
      <w:r w:rsidRPr="003F344F">
        <w:rPr>
          <w:rFonts w:asciiTheme="minorHAnsi" w:hAnsiTheme="minorHAnsi" w:cstheme="minorHAnsi"/>
          <w:spacing w:val="-6"/>
          <w:lang w:val="tr-TR"/>
        </w:rPr>
        <w:t>kongresinde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‘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Yapay</w:t>
      </w:r>
      <w:r w:rsidRPr="003F344F">
        <w:rPr>
          <w:rFonts w:asciiTheme="minorHAnsi" w:hAnsiTheme="minorHAnsi" w:cstheme="minorHAnsi"/>
          <w:i/>
          <w:iCs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Zekâ</w:t>
      </w:r>
      <w:r w:rsidRPr="003F344F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Kullanılarak</w:t>
      </w:r>
      <w:r w:rsidRPr="003F344F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Yapılan</w:t>
      </w:r>
      <w:r w:rsidRPr="003F344F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Buluşlarda</w:t>
      </w:r>
      <w:r w:rsidRPr="003F344F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Buluşçu</w:t>
      </w:r>
      <w:r w:rsidRPr="003F344F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Kavramı</w:t>
      </w:r>
      <w:r w:rsidRPr="003F344F">
        <w:rPr>
          <w:rFonts w:asciiTheme="minorHAnsi" w:hAnsiTheme="minorHAnsi" w:cstheme="minorHAnsi"/>
          <w:spacing w:val="-6"/>
          <w:lang w:val="tr-TR"/>
        </w:rPr>
        <w:t>”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konulu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soru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çalışmasına </w:t>
      </w:r>
      <w:r w:rsidRPr="003F344F">
        <w:rPr>
          <w:rFonts w:asciiTheme="minorHAnsi" w:hAnsiTheme="minorHAnsi" w:cstheme="minorHAnsi"/>
          <w:spacing w:val="-4"/>
          <w:lang w:val="tr-TR"/>
        </w:rPr>
        <w:t>dair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onaylanan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Karar’da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(</w:t>
      </w:r>
      <w:r w:rsidRPr="003F344F">
        <w:rPr>
          <w:rFonts w:asciiTheme="minorHAnsi" w:hAnsiTheme="minorHAnsi" w:cstheme="minorHAnsi"/>
          <w:i/>
          <w:iCs/>
          <w:spacing w:val="-4"/>
          <w:lang w:val="tr-TR"/>
        </w:rPr>
        <w:t>Resolution</w:t>
      </w:r>
      <w:r w:rsidRPr="003F344F">
        <w:rPr>
          <w:rFonts w:asciiTheme="minorHAnsi" w:hAnsiTheme="minorHAnsi" w:cstheme="minorHAnsi"/>
          <w:spacing w:val="-4"/>
          <w:lang w:val="tr-TR"/>
        </w:rPr>
        <w:t>),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bir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gerçek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kişinin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buluşa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katkısından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söz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edilemeyecek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dahi </w:t>
      </w:r>
      <w:r w:rsidRPr="003F344F">
        <w:rPr>
          <w:rFonts w:asciiTheme="minorHAnsi" w:hAnsiTheme="minorHAnsi" w:cstheme="minorHAnsi"/>
          <w:spacing w:val="-6"/>
          <w:lang w:val="tr-TR"/>
        </w:rPr>
        <w:t>olsa Yapay Zekanın buluşçu veya ortak buluşçu olarak gösterilemeyeceğine karar verilmiştir.</w:t>
      </w:r>
      <w:r w:rsidRPr="003F344F">
        <w:rPr>
          <w:rFonts w:asciiTheme="minorHAnsi" w:hAnsiTheme="minorHAnsi" w:cstheme="minorHAnsi"/>
          <w:spacing w:val="-6"/>
          <w:position w:val="7"/>
          <w:sz w:val="13"/>
          <w:szCs w:val="13"/>
          <w:lang w:val="tr-TR"/>
        </w:rPr>
        <w:t>5</w:t>
      </w:r>
    </w:p>
    <w:p w:rsidR="003F344F" w:rsidRDefault="003F344F" w:rsidP="003F344F">
      <w:pPr>
        <w:pStyle w:val="GvdeMetni"/>
        <w:kinsoku w:val="0"/>
        <w:overflowPunct w:val="0"/>
        <w:spacing w:line="213" w:lineRule="auto"/>
        <w:ind w:left="1301" w:right="1077"/>
        <w:jc w:val="both"/>
        <w:rPr>
          <w:rFonts w:asciiTheme="minorHAnsi" w:hAnsiTheme="minorHAnsi" w:cstheme="minorHAnsi"/>
          <w:spacing w:val="-6"/>
          <w:position w:val="7"/>
          <w:sz w:val="13"/>
          <w:szCs w:val="13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120" w:line="213" w:lineRule="auto"/>
        <w:ind w:left="1303" w:right="1075"/>
        <w:jc w:val="both"/>
        <w:rPr>
          <w:rFonts w:asciiTheme="minorHAnsi" w:hAnsiTheme="minorHAnsi" w:cstheme="minorHAnsi"/>
          <w:spacing w:val="-4"/>
          <w:position w:val="7"/>
          <w:sz w:val="13"/>
          <w:szCs w:val="13"/>
          <w:lang w:val="tr-TR"/>
        </w:rPr>
      </w:pPr>
      <w:r w:rsidRPr="003F344F">
        <w:rPr>
          <w:rFonts w:asciiTheme="minorHAnsi" w:hAnsiTheme="minorHAnsi" w:cstheme="minorHAnsi"/>
          <w:spacing w:val="-6"/>
          <w:lang w:val="tr-TR"/>
        </w:rPr>
        <w:t>Fakat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olumlu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bir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gelişme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olarak,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yine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aynı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AIPPI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Karar’ında,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bir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buluşun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yalnızca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Yapay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Zekâ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katkıda </w:t>
      </w:r>
      <w:r w:rsidRPr="003F344F">
        <w:rPr>
          <w:rFonts w:asciiTheme="minorHAnsi" w:hAnsiTheme="minorHAnsi" w:cstheme="minorHAnsi"/>
          <w:spacing w:val="-4"/>
          <w:lang w:val="tr-TR"/>
        </w:rPr>
        <w:t>bulunduğu için patent korumasının dışında bırakılmaması gerektiği de kabul edilmiştir.</w:t>
      </w:r>
      <w:r w:rsidRPr="003F344F">
        <w:rPr>
          <w:rFonts w:asciiTheme="minorHAnsi" w:hAnsiTheme="minorHAnsi" w:cstheme="minorHAnsi"/>
          <w:spacing w:val="-4"/>
          <w:position w:val="7"/>
          <w:sz w:val="13"/>
          <w:szCs w:val="13"/>
          <w:lang w:val="tr-TR"/>
        </w:rPr>
        <w:t>6</w:t>
      </w: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1" w:right="1077"/>
        <w:jc w:val="both"/>
        <w:rPr>
          <w:rFonts w:asciiTheme="minorHAnsi" w:hAnsiTheme="minorHAnsi" w:cstheme="minorHAnsi"/>
          <w:spacing w:val="-6"/>
          <w:position w:val="7"/>
          <w:sz w:val="13"/>
          <w:szCs w:val="13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12"/>
        <w:rPr>
          <w:rFonts w:asciiTheme="minorHAnsi" w:hAnsiTheme="minorHAnsi" w:cstheme="minorHAnsi"/>
          <w:sz w:val="24"/>
          <w:szCs w:val="24"/>
          <w:lang w:val="tr-TR"/>
        </w:rPr>
      </w:pPr>
      <w:r w:rsidRPr="003F344F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209550</wp:posOffset>
                </wp:positionV>
                <wp:extent cx="6260465" cy="635"/>
                <wp:effectExtent l="6985" t="6350" r="9525" b="12065"/>
                <wp:wrapTopAndBottom/>
                <wp:docPr id="2" name="Serbest 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D2506AE" id="Serbest Form 2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05pt,16.5pt,557.95pt,16.5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3F344F" w:rsidRPr="003F344F" w:rsidRDefault="003F344F" w:rsidP="003F344F">
      <w:pPr>
        <w:pStyle w:val="ListeParagraf"/>
        <w:numPr>
          <w:ilvl w:val="0"/>
          <w:numId w:val="7"/>
        </w:numPr>
        <w:tabs>
          <w:tab w:val="left" w:pos="1525"/>
        </w:tabs>
        <w:kinsoku w:val="0"/>
        <w:overflowPunct w:val="0"/>
        <w:spacing w:before="110" w:line="235" w:lineRule="auto"/>
        <w:ind w:left="1301" w:right="1077" w:firstLine="0"/>
        <w:jc w:val="both"/>
        <w:rPr>
          <w:rFonts w:asciiTheme="minorHAnsi" w:hAnsiTheme="minorHAnsi" w:cstheme="minorHAnsi"/>
          <w:w w:val="90"/>
          <w:sz w:val="18"/>
          <w:szCs w:val="18"/>
          <w:lang w:val="tr-TR"/>
        </w:rPr>
      </w:pPr>
      <w:r w:rsidRPr="003F344F">
        <w:rPr>
          <w:rFonts w:asciiTheme="minorHAnsi" w:hAnsiTheme="minorHAnsi" w:cstheme="minorHAnsi"/>
          <w:sz w:val="18"/>
          <w:szCs w:val="18"/>
          <w:lang w:val="tr-TR"/>
        </w:rPr>
        <w:t>Uluslararası</w:t>
      </w:r>
      <w:r w:rsidRPr="003F344F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Fikri</w:t>
      </w:r>
      <w:r w:rsidRPr="003F344F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Mülkiyet</w:t>
      </w:r>
      <w:r w:rsidRPr="003F344F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Hakları</w:t>
      </w:r>
      <w:r w:rsidRPr="003F344F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Koruma</w:t>
      </w:r>
      <w:r w:rsidRPr="003F344F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Derneği</w:t>
      </w:r>
      <w:r w:rsidRPr="003F344F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(AIPPI-</w:t>
      </w:r>
      <w:r w:rsidRPr="003F344F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International</w:t>
      </w:r>
      <w:r w:rsidRPr="003F344F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Association</w:t>
      </w:r>
      <w:r w:rsidRPr="003F344F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for</w:t>
      </w:r>
      <w:r w:rsidRPr="003F344F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the</w:t>
      </w:r>
      <w:r w:rsidRPr="003F344F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Protection</w:t>
      </w:r>
      <w:r w:rsidRPr="003F344F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of</w:t>
      </w:r>
      <w:r w:rsidRPr="003F344F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 xml:space="preserve">Intellectual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Property).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“Resolution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2020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–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Study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Question-Patents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Inventorship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of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inventions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made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using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Artificial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Intelligence”.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(5) </w:t>
      </w:r>
      <w:r w:rsidRPr="003F344F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no.lu Karar. 14 Ekim 2020. https://aippi.soutron.net/Portal/DownloadImageFile.ashx?objectId=8497. 7 Mart 2021 tarihinde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erişilmiştir.</w:t>
      </w:r>
      <w:r w:rsidRPr="003F344F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(5)</w:t>
      </w:r>
      <w:r w:rsidRPr="003F344F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no.lu</w:t>
      </w:r>
      <w:r w:rsidRPr="003F344F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İngilizce</w:t>
      </w:r>
      <w:r w:rsidRPr="003F344F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Karar</w:t>
      </w:r>
      <w:r w:rsidRPr="003F344F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metni</w:t>
      </w:r>
      <w:r w:rsidRPr="003F344F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şu</w:t>
      </w:r>
      <w:r w:rsidRPr="003F344F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şekildedir:</w:t>
      </w:r>
      <w:r w:rsidRPr="003F344F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“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An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AI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should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not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be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considered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an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inventor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or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a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co-inventor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>of</w:t>
      </w:r>
      <w:r w:rsidRPr="003F344F">
        <w:rPr>
          <w:rFonts w:asciiTheme="minorHAnsi" w:hAnsiTheme="minorHAnsi" w:cstheme="minorHAnsi"/>
          <w:i/>
          <w:iCs/>
          <w:spacing w:val="-7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sz w:val="18"/>
          <w:szCs w:val="18"/>
          <w:lang w:val="tr-TR"/>
        </w:rPr>
        <w:t xml:space="preserve">an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invention,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nor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be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permitted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to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be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named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as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such,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even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if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no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contribution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to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the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invention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by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natural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person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is</w:t>
      </w:r>
      <w:r w:rsidRPr="003F344F">
        <w:rPr>
          <w:rFonts w:asciiTheme="minorHAnsi" w:hAnsiTheme="minorHAnsi" w:cstheme="minorHAnsi"/>
          <w:i/>
          <w:iCs/>
          <w:spacing w:val="-5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identifiable.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”</w:t>
      </w:r>
    </w:p>
    <w:p w:rsidR="003F344F" w:rsidRDefault="003F344F" w:rsidP="003F344F">
      <w:pPr>
        <w:tabs>
          <w:tab w:val="left" w:pos="1525"/>
        </w:tabs>
        <w:kinsoku w:val="0"/>
        <w:overflowPunct w:val="0"/>
        <w:spacing w:before="110" w:line="235" w:lineRule="auto"/>
        <w:ind w:right="1077"/>
        <w:jc w:val="both"/>
        <w:rPr>
          <w:rFonts w:asciiTheme="minorHAnsi" w:hAnsiTheme="minorHAnsi" w:cstheme="minorHAnsi"/>
          <w:w w:val="90"/>
          <w:sz w:val="18"/>
          <w:szCs w:val="18"/>
          <w:lang w:val="tr-TR"/>
        </w:rPr>
      </w:pPr>
    </w:p>
    <w:p w:rsidR="003F344F" w:rsidRPr="003F344F" w:rsidRDefault="003F344F" w:rsidP="003F344F">
      <w:pPr>
        <w:pStyle w:val="ListeParagraf"/>
        <w:numPr>
          <w:ilvl w:val="0"/>
          <w:numId w:val="7"/>
        </w:numPr>
        <w:tabs>
          <w:tab w:val="left" w:pos="1478"/>
        </w:tabs>
        <w:kinsoku w:val="0"/>
        <w:overflowPunct w:val="0"/>
        <w:spacing w:before="33" w:line="235" w:lineRule="auto"/>
        <w:ind w:right="1075"/>
        <w:jc w:val="both"/>
        <w:rPr>
          <w:rFonts w:asciiTheme="minorHAnsi" w:hAnsiTheme="minorHAnsi" w:cstheme="minorHAnsi"/>
          <w:w w:val="90"/>
          <w:sz w:val="18"/>
          <w:szCs w:val="18"/>
          <w:lang w:val="tr-TR"/>
        </w:rPr>
      </w:pP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Uluslararası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Fikri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Mülkiyet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Hakları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Koruma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Derneği.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“Resolution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2020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–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Study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Question-Patents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Inventorship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of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inventions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made</w:t>
      </w:r>
      <w:r w:rsidRPr="003F344F">
        <w:rPr>
          <w:rFonts w:asciiTheme="minorHAnsi" w:hAnsiTheme="minorHAnsi" w:cstheme="minorHAnsi"/>
          <w:spacing w:val="2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using</w:t>
      </w:r>
      <w:r w:rsidRPr="003F344F">
        <w:rPr>
          <w:rFonts w:asciiTheme="minorHAnsi" w:hAnsiTheme="minorHAnsi" w:cstheme="minorHAnsi"/>
          <w:spacing w:val="2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Artificial</w:t>
      </w:r>
      <w:r w:rsidRPr="003F344F">
        <w:rPr>
          <w:rFonts w:asciiTheme="minorHAnsi" w:hAnsiTheme="minorHAnsi" w:cstheme="minorHAnsi"/>
          <w:spacing w:val="2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Intelligence”.</w:t>
      </w:r>
      <w:r w:rsidRPr="003F344F">
        <w:rPr>
          <w:rFonts w:asciiTheme="minorHAnsi" w:hAnsiTheme="minorHAnsi" w:cstheme="minorHAnsi"/>
          <w:spacing w:val="2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(2)</w:t>
      </w:r>
      <w:r w:rsidRPr="003F344F">
        <w:rPr>
          <w:rFonts w:asciiTheme="minorHAnsi" w:hAnsiTheme="minorHAnsi" w:cstheme="minorHAnsi"/>
          <w:spacing w:val="2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no.lu</w:t>
      </w:r>
      <w:r w:rsidRPr="003F344F">
        <w:rPr>
          <w:rFonts w:asciiTheme="minorHAnsi" w:hAnsiTheme="minorHAnsi" w:cstheme="minorHAnsi"/>
          <w:spacing w:val="2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Karar.</w:t>
      </w:r>
      <w:r w:rsidRPr="003F344F">
        <w:rPr>
          <w:rFonts w:asciiTheme="minorHAnsi" w:hAnsiTheme="minorHAnsi" w:cstheme="minorHAnsi"/>
          <w:spacing w:val="2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14</w:t>
      </w:r>
      <w:r w:rsidRPr="003F344F">
        <w:rPr>
          <w:rFonts w:asciiTheme="minorHAnsi" w:hAnsiTheme="minorHAnsi" w:cstheme="minorHAnsi"/>
          <w:spacing w:val="2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Ekim</w:t>
      </w:r>
      <w:r w:rsidRPr="003F344F">
        <w:rPr>
          <w:rFonts w:asciiTheme="minorHAnsi" w:hAnsiTheme="minorHAnsi" w:cstheme="minorHAnsi"/>
          <w:spacing w:val="2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2020.</w:t>
      </w:r>
      <w:r w:rsidRPr="003F344F">
        <w:rPr>
          <w:rFonts w:asciiTheme="minorHAnsi" w:hAnsiTheme="minorHAnsi" w:cstheme="minorHAnsi"/>
          <w:spacing w:val="2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sz w:val="18"/>
          <w:szCs w:val="18"/>
          <w:lang w:val="tr-TR"/>
        </w:rPr>
        <w:t>https://aippi.soutron.net/Portal/DownloadImageFile.ashx-</w:t>
      </w:r>
    </w:p>
    <w:p w:rsidR="003F344F" w:rsidRPr="003F344F" w:rsidRDefault="003F344F" w:rsidP="003F344F">
      <w:pPr>
        <w:pStyle w:val="GvdeMetni"/>
        <w:kinsoku w:val="0"/>
        <w:overflowPunct w:val="0"/>
        <w:spacing w:line="235" w:lineRule="auto"/>
        <w:ind w:left="1303" w:right="1075"/>
        <w:jc w:val="both"/>
        <w:rPr>
          <w:rFonts w:asciiTheme="minorHAnsi" w:hAnsiTheme="minorHAnsi" w:cstheme="minorHAnsi"/>
          <w:w w:val="85"/>
          <w:sz w:val="18"/>
          <w:szCs w:val="18"/>
          <w:lang w:val="tr-TR"/>
        </w:rPr>
      </w:pP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?objectId=8497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.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17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Mart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2021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tarihinde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erişilmiştir.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İlgili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(2)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no.lu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İngilizce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Karar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metni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şu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şekildedir: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sz w:val="18"/>
          <w:szCs w:val="18"/>
          <w:lang w:val="tr-TR"/>
        </w:rPr>
        <w:t>“</w:t>
      </w:r>
      <w:r w:rsidRPr="003F344F">
        <w:rPr>
          <w:rFonts w:asciiTheme="minorHAnsi" w:hAnsiTheme="minorHAnsi" w:cstheme="minorHAnsi"/>
          <w:i/>
          <w:iCs/>
          <w:spacing w:val="-2"/>
          <w:sz w:val="18"/>
          <w:szCs w:val="18"/>
          <w:lang w:val="tr-TR"/>
        </w:rPr>
        <w:t>An</w:t>
      </w:r>
      <w:r w:rsidRPr="003F344F">
        <w:rPr>
          <w:rFonts w:asciiTheme="minorHAnsi" w:hAnsiTheme="minorHAnsi" w:cstheme="minorHAnsi"/>
          <w:i/>
          <w:iCs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2"/>
          <w:sz w:val="18"/>
          <w:szCs w:val="18"/>
          <w:lang w:val="tr-TR"/>
        </w:rPr>
        <w:t>invention</w:t>
      </w:r>
      <w:r w:rsidRPr="003F344F">
        <w:rPr>
          <w:rFonts w:asciiTheme="minorHAnsi" w:hAnsiTheme="minorHAnsi" w:cstheme="minorHAnsi"/>
          <w:i/>
          <w:iCs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2"/>
          <w:sz w:val="18"/>
          <w:szCs w:val="18"/>
          <w:lang w:val="tr-TR"/>
        </w:rPr>
        <w:t xml:space="preserve">should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not be excluded from patent protection merely because an AI contributed to the invention</w:t>
      </w:r>
      <w:r w:rsidRPr="003F344F">
        <w:rPr>
          <w:rFonts w:asciiTheme="minorHAnsi" w:hAnsiTheme="minorHAnsi" w:cstheme="minorHAnsi"/>
          <w:w w:val="85"/>
          <w:sz w:val="18"/>
          <w:szCs w:val="18"/>
          <w:lang w:val="tr-TR"/>
        </w:rPr>
        <w:t>.”</w:t>
      </w:r>
    </w:p>
    <w:p w:rsidR="003F344F" w:rsidRPr="003F344F" w:rsidRDefault="003F344F" w:rsidP="003F344F">
      <w:pPr>
        <w:tabs>
          <w:tab w:val="left" w:pos="1525"/>
        </w:tabs>
        <w:kinsoku w:val="0"/>
        <w:overflowPunct w:val="0"/>
        <w:spacing w:before="110" w:line="235" w:lineRule="auto"/>
        <w:ind w:right="1077"/>
        <w:jc w:val="both"/>
        <w:rPr>
          <w:rFonts w:asciiTheme="minorHAnsi" w:hAnsiTheme="minorHAnsi" w:cstheme="minorHAnsi"/>
          <w:w w:val="90"/>
          <w:sz w:val="18"/>
          <w:szCs w:val="18"/>
          <w:lang w:val="tr-TR"/>
        </w:rPr>
        <w:sectPr w:rsidR="003F344F" w:rsidRPr="003F344F" w:rsidSect="009E1602">
          <w:headerReference w:type="default" r:id="rId13"/>
          <w:footerReference w:type="default" r:id="rId14"/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position w:val="7"/>
          <w:sz w:val="13"/>
          <w:szCs w:val="13"/>
          <w:lang w:val="tr-TR"/>
        </w:rPr>
      </w:pPr>
      <w:r w:rsidRPr="003F344F">
        <w:rPr>
          <w:rFonts w:asciiTheme="minorHAnsi" w:hAnsiTheme="minorHAnsi" w:cstheme="minorHAnsi"/>
          <w:lang w:val="tr-TR"/>
        </w:rPr>
        <w:t xml:space="preserve">Öte yandan, yukarıda değinilen AIPPI Kararı'nda, buluşlarda Yapay Zekâ algoritmalarının </w:t>
      </w:r>
      <w:r w:rsidRPr="003F344F">
        <w:rPr>
          <w:rFonts w:asciiTheme="minorHAnsi" w:hAnsiTheme="minorHAnsi" w:cstheme="minorHAnsi"/>
          <w:spacing w:val="-4"/>
          <w:lang w:val="tr-TR"/>
        </w:rPr>
        <w:t>kullanılmasında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da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şu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önemli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kıstasların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karşılanması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halinde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Yapay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Zekâyı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tasarlayan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gerçek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kişiyi buluşçu olarak gösterme yönünde yaklaşım gösterilmiştir. Burada en önemli iki konu, Yapay Zekâ </w:t>
      </w:r>
      <w:r w:rsidRPr="003F344F">
        <w:rPr>
          <w:rFonts w:asciiTheme="minorHAnsi" w:hAnsiTheme="minorHAnsi" w:cstheme="minorHAnsi"/>
          <w:spacing w:val="-6"/>
          <w:lang w:val="tr-TR"/>
        </w:rPr>
        <w:t>algoritmasını tasarlayan gerçek kişinin bu algoritmayı önceden belirlenmiş bir sorunu (“</w:t>
      </w:r>
      <w:r>
        <w:rPr>
          <w:rFonts w:asciiTheme="minorHAnsi" w:hAnsiTheme="minorHAnsi" w:cstheme="minorHAnsi"/>
          <w:i/>
          <w:iCs/>
          <w:spacing w:val="-6"/>
          <w:lang w:val="tr-TR"/>
        </w:rPr>
        <w:t>predetermi</w:t>
      </w:r>
      <w:r w:rsidRPr="003F344F">
        <w:rPr>
          <w:rFonts w:asciiTheme="minorHAnsi" w:hAnsiTheme="minorHAnsi" w:cstheme="minorHAnsi"/>
          <w:i/>
          <w:iCs/>
          <w:spacing w:val="-4"/>
          <w:lang w:val="tr-TR"/>
        </w:rPr>
        <w:t>ned</w:t>
      </w:r>
      <w:r w:rsidRPr="003F344F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4"/>
          <w:lang w:val="tr-TR"/>
        </w:rPr>
        <w:t>problem</w:t>
      </w:r>
      <w:r w:rsidRPr="003F344F">
        <w:rPr>
          <w:rFonts w:asciiTheme="minorHAnsi" w:hAnsiTheme="minorHAnsi" w:cstheme="minorHAnsi"/>
          <w:spacing w:val="-4"/>
          <w:lang w:val="tr-TR"/>
        </w:rPr>
        <w:t>”)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çözmek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için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tasarlamış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olması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ile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gerçek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kişinin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buluşa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katkısının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nispetinin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ve</w:t>
      </w:r>
      <w:r w:rsidRPr="003F344F">
        <w:rPr>
          <w:rFonts w:asciiTheme="minorHAnsi" w:hAnsiTheme="minorHAnsi" w:cstheme="minorHAnsi"/>
          <w:spacing w:val="-7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niteli</w:t>
      </w:r>
      <w:r w:rsidRPr="003F344F">
        <w:rPr>
          <w:rFonts w:asciiTheme="minorHAnsi" w:hAnsiTheme="minorHAnsi" w:cstheme="minorHAnsi"/>
          <w:lang w:val="tr-TR"/>
        </w:rPr>
        <w:t>ğinin</w:t>
      </w:r>
      <w:r w:rsidRPr="003F344F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ne</w:t>
      </w:r>
      <w:r w:rsidRPr="003F344F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olduğunun</w:t>
      </w:r>
      <w:r w:rsidRPr="003F344F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tespiti</w:t>
      </w:r>
      <w:r w:rsidRPr="003F344F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olarak</w:t>
      </w:r>
      <w:r w:rsidRPr="003F344F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gösterilebilir.</w:t>
      </w:r>
      <w:r w:rsidRPr="003F344F">
        <w:rPr>
          <w:rFonts w:asciiTheme="minorHAnsi" w:hAnsiTheme="minorHAnsi" w:cstheme="minorHAnsi"/>
          <w:position w:val="7"/>
          <w:sz w:val="13"/>
          <w:szCs w:val="13"/>
          <w:lang w:val="tr-TR"/>
        </w:rPr>
        <w:t>7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3F344F">
        <w:rPr>
          <w:rFonts w:asciiTheme="minorHAnsi" w:hAnsiTheme="minorHAnsi" w:cstheme="minorHAnsi"/>
          <w:lang w:val="tr-TR"/>
        </w:rPr>
        <w:t>Bu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itibarla,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uluslararası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boyutta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hemfikir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olunan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bir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konu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da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şudur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ki;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belirli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bir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probleme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 xml:space="preserve">yönelik </w:t>
      </w:r>
      <w:r w:rsidRPr="003F344F">
        <w:rPr>
          <w:rFonts w:asciiTheme="minorHAnsi" w:hAnsiTheme="minorHAnsi" w:cstheme="minorHAnsi"/>
          <w:spacing w:val="-6"/>
          <w:lang w:val="tr-TR"/>
        </w:rPr>
        <w:t>olmayan,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genel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bir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yapay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Zekâ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algoritmasını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tasarlayan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gerçek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kişilerin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buluşçu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olarak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lang w:val="tr-TR"/>
        </w:rPr>
        <w:t>sayılamaya</w:t>
      </w:r>
      <w:r w:rsidRPr="003F344F">
        <w:rPr>
          <w:rFonts w:asciiTheme="minorHAnsi" w:hAnsiTheme="minorHAnsi" w:cstheme="minorHAnsi"/>
          <w:spacing w:val="-2"/>
          <w:lang w:val="tr-TR"/>
        </w:rPr>
        <w:t>caklarıdır.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6"/>
          <w:lang w:val="tr-TR"/>
        </w:rPr>
      </w:pPr>
      <w:r w:rsidRPr="003F344F">
        <w:rPr>
          <w:rFonts w:asciiTheme="minorHAnsi" w:hAnsiTheme="minorHAnsi" w:cstheme="minorHAnsi"/>
          <w:spacing w:val="-6"/>
          <w:lang w:val="tr-TR"/>
        </w:rPr>
        <w:t xml:space="preserve">Bu noktada ortaya çıkan soru ise; Yapay Zekânın buluşlara katkısının ileriki dönemde daha artması </w:t>
      </w:r>
      <w:r w:rsidRPr="003F344F">
        <w:rPr>
          <w:rFonts w:asciiTheme="minorHAnsi" w:hAnsiTheme="minorHAnsi" w:cstheme="minorHAnsi"/>
          <w:w w:val="90"/>
          <w:lang w:val="tr-TR"/>
        </w:rPr>
        <w:t>durumunda, hatta gerçek kişi katkısının tamamen ortadan kalması halinde, mevcut buluşçu kavramı</w:t>
      </w:r>
      <w:r w:rsidRPr="003F344F">
        <w:rPr>
          <w:rFonts w:asciiTheme="minorHAnsi" w:hAnsiTheme="minorHAnsi" w:cstheme="minorHAnsi"/>
          <w:spacing w:val="4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ve yaklaşımının yeni patent buluşları ve ‘yeniliğin teşviki’ açısından yeterli olup olmayacağıdır.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6"/>
          <w:lang w:val="tr-TR"/>
        </w:rPr>
      </w:pPr>
      <w:r w:rsidRPr="003F344F">
        <w:rPr>
          <w:rFonts w:asciiTheme="minorHAnsi" w:hAnsiTheme="minorHAnsi" w:cstheme="minorHAnsi"/>
          <w:spacing w:val="-6"/>
          <w:lang w:val="tr-TR"/>
        </w:rPr>
        <w:t xml:space="preserve">Bilindiği üzere, Patent Hukuku’nda patent korumasından yararlanabilmek için buluşçu gösterilmesi </w:t>
      </w:r>
      <w:r w:rsidRPr="003F344F">
        <w:rPr>
          <w:rFonts w:asciiTheme="minorHAnsi" w:hAnsiTheme="minorHAnsi" w:cstheme="minorHAnsi"/>
          <w:spacing w:val="-8"/>
          <w:lang w:val="tr-TR"/>
        </w:rPr>
        <w:t>zorunludur.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Nitekim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Avrupa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Patent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Ofisi’nin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DABUS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kararlarında</w:t>
      </w:r>
      <w:r w:rsidRPr="003F344F">
        <w:rPr>
          <w:rFonts w:asciiTheme="minorHAnsi" w:hAnsiTheme="minorHAnsi" w:cstheme="minorHAnsi"/>
          <w:spacing w:val="-8"/>
          <w:position w:val="7"/>
          <w:sz w:val="13"/>
          <w:szCs w:val="13"/>
          <w:lang w:val="tr-TR"/>
        </w:rPr>
        <w:t>8</w:t>
      </w:r>
      <w:r w:rsidRPr="003F344F">
        <w:rPr>
          <w:rFonts w:asciiTheme="minorHAnsi" w:hAnsiTheme="minorHAnsi" w:cstheme="minorHAnsi"/>
          <w:spacing w:val="24"/>
          <w:position w:val="7"/>
          <w:sz w:val="13"/>
          <w:szCs w:val="1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da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başvuruda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bir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makinenin/yapay </w:t>
      </w:r>
      <w:r w:rsidRPr="003F344F">
        <w:rPr>
          <w:rFonts w:asciiTheme="minorHAnsi" w:hAnsiTheme="minorHAnsi" w:cstheme="minorHAnsi"/>
          <w:w w:val="90"/>
          <w:lang w:val="tr-TR"/>
        </w:rPr>
        <w:t xml:space="preserve">zekânın buluşçu olarak gösterilmesinin Avrupa Patent Sözleşmesi’nin 81. maddesine aykırı olduğu ve </w:t>
      </w:r>
      <w:r w:rsidRPr="003F344F">
        <w:rPr>
          <w:rFonts w:asciiTheme="minorHAnsi" w:hAnsiTheme="minorHAnsi" w:cstheme="minorHAnsi"/>
          <w:spacing w:val="-4"/>
          <w:lang w:val="tr-TR"/>
        </w:rPr>
        <w:t>buluşçunun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gerçek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kişi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olması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gerektiği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gerekçeleriyle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ilgili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patent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başvurusu</w:t>
      </w:r>
      <w:r w:rsidRPr="003F344F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reddedilmiştir.</w:t>
      </w:r>
      <w:r w:rsidRPr="003F344F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Dolayı</w:t>
      </w:r>
      <w:r w:rsidRPr="003F344F">
        <w:rPr>
          <w:rFonts w:asciiTheme="minorHAnsi" w:hAnsiTheme="minorHAnsi" w:cstheme="minorHAnsi"/>
          <w:spacing w:val="-4"/>
          <w:lang w:val="tr-TR"/>
        </w:rPr>
        <w:t>sıyla,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eksik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ve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hatalı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buluşçu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bildiriminin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Patent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Hukuku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açısından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başta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olası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hükümsüzlük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iddiaları </w:t>
      </w:r>
      <w:r w:rsidRPr="003F344F">
        <w:rPr>
          <w:rFonts w:asciiTheme="minorHAnsi" w:hAnsiTheme="minorHAnsi" w:cstheme="minorHAnsi"/>
          <w:spacing w:val="-6"/>
          <w:lang w:val="tr-TR"/>
        </w:rPr>
        <w:t>olmak üzere başkaca sorunsalları da beraberinde getireceği kaçınılmazdır.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3F344F">
        <w:rPr>
          <w:rFonts w:asciiTheme="minorHAnsi" w:hAnsiTheme="minorHAnsi" w:cstheme="minorHAnsi"/>
          <w:w w:val="90"/>
          <w:lang w:val="tr-TR"/>
        </w:rPr>
        <w:t xml:space="preserve">İçinde bulunduğumuz teknoloji çağında, Yapay Zekânın buluşlara katkısının her geçen gün arttığı da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değerlendirildiğinde, Yapay Zekâya halen daha yasalarca hukuki bir kişilik tanınmamış olması en </w:t>
      </w:r>
      <w:r w:rsidRPr="003F344F">
        <w:rPr>
          <w:rFonts w:asciiTheme="minorHAnsi" w:hAnsiTheme="minorHAnsi" w:cstheme="minorHAnsi"/>
          <w:spacing w:val="-2"/>
          <w:lang w:val="tr-TR"/>
        </w:rPr>
        <w:t>önemli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eksikliktir.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Ayrıca,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buluşçu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olabilme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kıstaslarına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ilişkin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olarak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uluslararası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boyutta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 xml:space="preserve">yeknesak </w:t>
      </w:r>
      <w:r w:rsidRPr="003F344F">
        <w:rPr>
          <w:rFonts w:asciiTheme="minorHAnsi" w:hAnsiTheme="minorHAnsi" w:cstheme="minorHAnsi"/>
          <w:spacing w:val="-8"/>
          <w:lang w:val="tr-TR"/>
        </w:rPr>
        <w:t>bir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uygulama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olmaması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da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özellikle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Yapay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Zekâ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katkısıyla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yapılan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buluşlar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açısından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8"/>
          <w:lang w:val="tr-TR"/>
        </w:rPr>
        <w:t>kaçınılmaz</w:t>
      </w:r>
      <w:r w:rsidRPr="003F344F">
        <w:rPr>
          <w:rFonts w:asciiTheme="minorHAnsi" w:hAnsiTheme="minorHAnsi" w:cstheme="minorHAnsi"/>
          <w:spacing w:val="-1"/>
          <w:lang w:val="tr-TR"/>
        </w:rPr>
        <w:t xml:space="preserve"> </w:t>
      </w:r>
      <w:r>
        <w:rPr>
          <w:rFonts w:asciiTheme="minorHAnsi" w:hAnsiTheme="minorHAnsi" w:cstheme="minorHAnsi"/>
          <w:spacing w:val="-8"/>
          <w:lang w:val="tr-TR"/>
        </w:rPr>
        <w:t>ola</w:t>
      </w:r>
      <w:r w:rsidRPr="003F344F">
        <w:rPr>
          <w:rFonts w:asciiTheme="minorHAnsi" w:hAnsiTheme="minorHAnsi" w:cstheme="minorHAnsi"/>
          <w:w w:val="90"/>
          <w:lang w:val="tr-TR"/>
        </w:rPr>
        <w:t xml:space="preserve">rak ‘öngörülemez’ bir konum yaratmaktadır. Dolayısıyla, özellikle ‘yeniliğin teşviki’ için Yapay Zekânın </w:t>
      </w:r>
      <w:r w:rsidRPr="003F344F">
        <w:rPr>
          <w:rFonts w:asciiTheme="minorHAnsi" w:hAnsiTheme="minorHAnsi" w:cstheme="minorHAnsi"/>
          <w:spacing w:val="-6"/>
          <w:lang w:val="tr-TR"/>
        </w:rPr>
        <w:t>hukuki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statüsünün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uluslararası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boyutta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belirlenerek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Yapay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Zekâ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katkısı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ile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yapılan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buluşlarda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buluşçu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kavramına ilişkin olarak uluslararası alanda uyumlaştırma yoluna gidilmesi oldukça önemlidir. Aksi 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halde, Yapay Zekâ katkısı ile yapılan buluşların ticari sır olarak saklaması konusu önümüzdeki yılların </w:t>
      </w:r>
      <w:r w:rsidRPr="003F344F">
        <w:rPr>
          <w:rFonts w:asciiTheme="minorHAnsi" w:hAnsiTheme="minorHAnsi" w:cstheme="minorHAnsi"/>
          <w:spacing w:val="-2"/>
          <w:lang w:val="tr-TR"/>
        </w:rPr>
        <w:t>önde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gelen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sorunsallardan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biri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olabilecektir.</w:t>
      </w: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11"/>
          <w:szCs w:val="11"/>
          <w:lang w:val="tr-TR"/>
        </w:rPr>
      </w:pPr>
      <w:r w:rsidRPr="003F344F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104140</wp:posOffset>
                </wp:positionV>
                <wp:extent cx="6260465" cy="635"/>
                <wp:effectExtent l="8255" t="8255" r="8255" b="10160"/>
                <wp:wrapTopAndBottom/>
                <wp:docPr id="1" name="Serbest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CB8E694" id="Serbest Form 1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15pt,8.2pt,558.05pt,8.2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3F344F" w:rsidRPr="003F344F" w:rsidRDefault="003F344F" w:rsidP="003F344F">
      <w:pPr>
        <w:pStyle w:val="ListeParagraf"/>
        <w:numPr>
          <w:ilvl w:val="0"/>
          <w:numId w:val="7"/>
        </w:numPr>
        <w:tabs>
          <w:tab w:val="left" w:pos="1478"/>
        </w:tabs>
        <w:kinsoku w:val="0"/>
        <w:overflowPunct w:val="0"/>
        <w:spacing w:before="112" w:line="235" w:lineRule="auto"/>
        <w:ind w:left="1303" w:right="1074" w:firstLine="0"/>
        <w:jc w:val="both"/>
        <w:rPr>
          <w:rFonts w:asciiTheme="minorHAnsi" w:hAnsiTheme="minorHAnsi" w:cstheme="minorHAnsi"/>
          <w:w w:val="85"/>
          <w:sz w:val="18"/>
          <w:szCs w:val="18"/>
          <w:lang w:val="tr-TR"/>
        </w:rPr>
      </w:pP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Uluslararası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Fikri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Mülkiyet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Hakları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Koruma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Derneği.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“Resolution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2020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–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Study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Question-Patents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Inventorship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of</w:t>
      </w:r>
      <w:r w:rsidRPr="003F344F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inventions made using Artificial Intelligence”. (4/b) no.lu Karar. 14 Ekim 2020. https://aippi.soutron.net/Portal/DownloadImageFile.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ashx?objectId=8497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.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17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Mart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2021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tarihinde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erişilmiştir.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İlgili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(4/b)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no.lu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İngilizce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Karar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metni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şu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şekildedir:</w:t>
      </w:r>
      <w:r w:rsidRPr="003F344F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“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>A</w:t>
      </w:r>
      <w:r w:rsidRPr="003F344F">
        <w:rPr>
          <w:rFonts w:asciiTheme="minorHAnsi" w:hAnsiTheme="minorHAnsi" w:cstheme="minorHAnsi"/>
          <w:i/>
          <w:iCs/>
          <w:spacing w:val="-3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z w:val="18"/>
          <w:szCs w:val="18"/>
          <w:lang w:val="tr-TR"/>
        </w:rPr>
        <w:t xml:space="preserve">natural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person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who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designs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an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AI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algorithm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used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in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the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making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of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an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invention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should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be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considered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to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be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an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inventor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or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co-inventor depending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on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the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person’s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level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of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contribution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to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the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invention.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If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natural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person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designed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the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AI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algorithm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to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solve</w:t>
      </w:r>
      <w:r w:rsidRPr="003F344F">
        <w:rPr>
          <w:rFonts w:asciiTheme="minorHAnsi" w:hAnsiTheme="minorHAnsi" w:cstheme="minorHAnsi"/>
          <w:i/>
          <w:iCs/>
          <w:spacing w:val="-8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>a</w:t>
      </w:r>
      <w:r w:rsidRPr="003F344F">
        <w:rPr>
          <w:rFonts w:asciiTheme="minorHAnsi" w:hAnsiTheme="minorHAnsi" w:cstheme="minorHAnsi"/>
          <w:i/>
          <w:iCs/>
          <w:spacing w:val="-7"/>
          <w:w w:val="90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 xml:space="preserve">prede-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 xml:space="preserve">termined problem which is effectively solved by the invention, such natural person should be considered to be an inventor of the </w:t>
      </w:r>
      <w:r w:rsidRPr="003F344F">
        <w:rPr>
          <w:rFonts w:asciiTheme="minorHAnsi" w:hAnsiTheme="minorHAnsi" w:cstheme="minorHAnsi"/>
          <w:i/>
          <w:iCs/>
          <w:w w:val="90"/>
          <w:sz w:val="18"/>
          <w:szCs w:val="18"/>
          <w:lang w:val="tr-TR"/>
        </w:rPr>
        <w:t xml:space="preserve">invention. If the AI algorithm was a generic AI algorithm designed without a specific problem in mind, the natural person who </w:t>
      </w:r>
      <w:r w:rsidRPr="003F344F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designed the AI algorithm should not be considered an inventor absent another intellectual contribution to the inventive concept.</w:t>
      </w:r>
      <w:r w:rsidRPr="003F344F">
        <w:rPr>
          <w:rFonts w:asciiTheme="minorHAnsi" w:hAnsiTheme="minorHAnsi" w:cstheme="minorHAnsi"/>
          <w:w w:val="85"/>
          <w:sz w:val="18"/>
          <w:szCs w:val="18"/>
          <w:lang w:val="tr-TR"/>
        </w:rPr>
        <w:t>”</w:t>
      </w:r>
    </w:p>
    <w:p w:rsidR="003F344F" w:rsidRPr="003F344F" w:rsidRDefault="003F344F" w:rsidP="003F344F">
      <w:pPr>
        <w:pStyle w:val="ListeParagraf"/>
        <w:numPr>
          <w:ilvl w:val="0"/>
          <w:numId w:val="7"/>
        </w:numPr>
        <w:tabs>
          <w:tab w:val="left" w:pos="1496"/>
        </w:tabs>
        <w:kinsoku w:val="0"/>
        <w:overflowPunct w:val="0"/>
        <w:spacing w:before="111" w:line="235" w:lineRule="auto"/>
        <w:ind w:left="1303" w:right="1180" w:firstLine="0"/>
        <w:rPr>
          <w:rFonts w:asciiTheme="minorHAnsi" w:hAnsiTheme="minorHAnsi" w:cstheme="minorHAnsi"/>
          <w:sz w:val="18"/>
          <w:szCs w:val="18"/>
          <w:lang w:val="tr-TR"/>
        </w:rPr>
      </w:pP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DABUS</w:t>
      </w:r>
      <w:r w:rsidRPr="003F344F">
        <w:rPr>
          <w:rFonts w:asciiTheme="minorHAnsi" w:hAnsiTheme="minorHAnsi" w:cstheme="minorHAnsi"/>
          <w:spacing w:val="-9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makinesine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ilişkin</w:t>
      </w:r>
      <w:r w:rsidRPr="003F344F">
        <w:rPr>
          <w:rFonts w:asciiTheme="minorHAnsi" w:hAnsiTheme="minorHAnsi" w:cstheme="minorHAnsi"/>
          <w:spacing w:val="-9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olarak,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Avrupa</w:t>
      </w:r>
      <w:r w:rsidRPr="003F344F">
        <w:rPr>
          <w:rFonts w:asciiTheme="minorHAnsi" w:hAnsiTheme="minorHAnsi" w:cstheme="minorHAnsi"/>
          <w:spacing w:val="-9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Patent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Ofisi</w:t>
      </w:r>
      <w:r w:rsidRPr="003F344F">
        <w:rPr>
          <w:rFonts w:asciiTheme="minorHAnsi" w:hAnsiTheme="minorHAnsi" w:cstheme="minorHAnsi"/>
          <w:spacing w:val="-9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(EPO)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nezdinde</w:t>
      </w:r>
      <w:r w:rsidRPr="003F344F">
        <w:rPr>
          <w:rFonts w:asciiTheme="minorHAnsi" w:hAnsiTheme="minorHAnsi" w:cstheme="minorHAnsi"/>
          <w:spacing w:val="-9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yapılan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EP</w:t>
      </w:r>
      <w:r w:rsidRPr="003F344F">
        <w:rPr>
          <w:rFonts w:asciiTheme="minorHAnsi" w:hAnsiTheme="minorHAnsi" w:cstheme="minorHAnsi"/>
          <w:spacing w:val="-9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18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275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163</w:t>
      </w:r>
      <w:r w:rsidRPr="003F344F">
        <w:rPr>
          <w:rFonts w:asciiTheme="minorHAnsi" w:hAnsiTheme="minorHAnsi" w:cstheme="minorHAnsi"/>
          <w:spacing w:val="-9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ve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EP</w:t>
      </w:r>
      <w:r w:rsidRPr="003F344F">
        <w:rPr>
          <w:rFonts w:asciiTheme="minorHAnsi" w:hAnsiTheme="minorHAnsi" w:cstheme="minorHAnsi"/>
          <w:spacing w:val="-9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18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275</w:t>
      </w:r>
      <w:r w:rsidRPr="003F344F">
        <w:rPr>
          <w:rFonts w:asciiTheme="minorHAnsi" w:hAnsiTheme="minorHAnsi" w:cstheme="minorHAnsi"/>
          <w:spacing w:val="-9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174</w:t>
      </w:r>
      <w:r w:rsidRPr="003F344F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>no.lu</w:t>
      </w:r>
      <w:r w:rsidRPr="003F344F">
        <w:rPr>
          <w:rFonts w:asciiTheme="minorHAnsi" w:hAnsiTheme="minorHAnsi" w:cstheme="minorHAnsi"/>
          <w:spacing w:val="-9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pat-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ent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başvuruları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Kasım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2019’da</w:t>
      </w:r>
      <w:r w:rsidRPr="003F344F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 </w:t>
      </w:r>
      <w:r w:rsidRPr="003F344F">
        <w:rPr>
          <w:rFonts w:asciiTheme="minorHAnsi" w:hAnsiTheme="minorHAnsi" w:cstheme="minorHAnsi"/>
          <w:sz w:val="18"/>
          <w:szCs w:val="18"/>
          <w:lang w:val="tr-TR"/>
        </w:rPr>
        <w:t>reddedilmiştir.</w:t>
      </w:r>
    </w:p>
    <w:p w:rsidR="003F344F" w:rsidRDefault="003F344F" w:rsidP="003F344F">
      <w:pPr>
        <w:tabs>
          <w:tab w:val="left" w:pos="1496"/>
        </w:tabs>
        <w:kinsoku w:val="0"/>
        <w:overflowPunct w:val="0"/>
        <w:spacing w:before="111" w:line="235" w:lineRule="auto"/>
        <w:ind w:right="1180"/>
        <w:rPr>
          <w:rFonts w:asciiTheme="minorHAnsi" w:hAnsiTheme="minorHAnsi" w:cstheme="minorHAnsi"/>
          <w:sz w:val="18"/>
          <w:szCs w:val="18"/>
          <w:lang w:val="tr-TR"/>
        </w:rPr>
      </w:pPr>
    </w:p>
    <w:p w:rsidR="003F344F" w:rsidRPr="003F344F" w:rsidRDefault="003F344F" w:rsidP="003F344F">
      <w:pPr>
        <w:pStyle w:val="Balk5"/>
        <w:kinsoku w:val="0"/>
        <w:overflowPunct w:val="0"/>
        <w:spacing w:before="102"/>
        <w:rPr>
          <w:rFonts w:asciiTheme="minorHAnsi" w:hAnsiTheme="minorHAnsi" w:cstheme="minorHAnsi"/>
          <w:spacing w:val="-2"/>
          <w:lang w:val="tr-TR"/>
        </w:rPr>
      </w:pPr>
      <w:r w:rsidRPr="003F344F">
        <w:rPr>
          <w:rFonts w:asciiTheme="minorHAnsi" w:hAnsiTheme="minorHAnsi" w:cstheme="minorHAnsi"/>
          <w:spacing w:val="-2"/>
          <w:lang w:val="tr-TR"/>
        </w:rPr>
        <w:t>Kaynakça:</w:t>
      </w:r>
    </w:p>
    <w:p w:rsidR="003F344F" w:rsidRPr="003F344F" w:rsidRDefault="003F344F" w:rsidP="003F344F">
      <w:pPr>
        <w:pStyle w:val="GvdeMetni"/>
        <w:kinsoku w:val="0"/>
        <w:overflowPunct w:val="0"/>
        <w:spacing w:before="4"/>
        <w:rPr>
          <w:rFonts w:asciiTheme="minorHAnsi" w:hAnsiTheme="minorHAnsi" w:cstheme="minorHAnsi"/>
          <w:b/>
          <w:bCs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1" w:line="213" w:lineRule="auto"/>
        <w:ind w:left="1303" w:right="1075"/>
        <w:jc w:val="both"/>
        <w:rPr>
          <w:rFonts w:asciiTheme="minorHAnsi" w:hAnsiTheme="minorHAnsi" w:cstheme="minorHAnsi"/>
          <w:w w:val="90"/>
          <w:lang w:val="tr-TR"/>
        </w:rPr>
      </w:pPr>
      <w:r w:rsidRPr="003F344F">
        <w:rPr>
          <w:rFonts w:asciiTheme="minorHAnsi" w:hAnsiTheme="minorHAnsi" w:cstheme="minorHAnsi"/>
          <w:w w:val="90"/>
          <w:lang w:val="tr-TR"/>
        </w:rPr>
        <w:t xml:space="preserve">Beckett, Nick ve diğ. “AI in Life Sciences Legal perspectives on the opportunities and challenges of AI for life sciences companies”. </w:t>
      </w:r>
      <w:r w:rsidRPr="003F344F">
        <w:rPr>
          <w:rFonts w:asciiTheme="minorHAnsi" w:hAnsiTheme="minorHAnsi" w:cstheme="minorHAnsi"/>
          <w:i/>
          <w:iCs/>
          <w:w w:val="90"/>
          <w:lang w:val="tr-TR"/>
        </w:rPr>
        <w:t>CMS Cameron McKenna Nabarro LLP</w:t>
      </w:r>
      <w:r w:rsidRPr="003F344F">
        <w:rPr>
          <w:rFonts w:asciiTheme="minorHAnsi" w:hAnsiTheme="minorHAnsi" w:cstheme="minorHAnsi"/>
          <w:w w:val="90"/>
          <w:lang w:val="tr-TR"/>
        </w:rPr>
        <w:t>, 2020. syf.14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6"/>
          <w:lang w:val="tr-TR"/>
        </w:rPr>
      </w:pPr>
      <w:r w:rsidRPr="003F344F">
        <w:rPr>
          <w:rFonts w:asciiTheme="minorHAnsi" w:hAnsiTheme="minorHAnsi" w:cstheme="minorHAnsi"/>
          <w:lang w:val="tr-TR"/>
        </w:rPr>
        <w:t>Dünya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Fikri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Mülkiyet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Teşkilatı’nın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(WIPO).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“WIPO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Technology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Trends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2019”.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©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WIPO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F344F">
        <w:rPr>
          <w:rFonts w:asciiTheme="minorHAnsi" w:hAnsiTheme="minorHAnsi" w:cstheme="minorHAnsi"/>
          <w:lang w:val="tr-TR"/>
        </w:rPr>
        <w:t>2019.</w:t>
      </w:r>
      <w:r w:rsidRPr="003F344F">
        <w:rPr>
          <w:rFonts w:asciiTheme="minorHAnsi" w:hAnsiTheme="minorHAnsi" w:cstheme="minorHAnsi"/>
          <w:spacing w:val="-15"/>
          <w:lang w:val="tr-TR"/>
        </w:rPr>
        <w:t xml:space="preserve"> </w:t>
      </w:r>
      <w:hyperlink r:id="rId15" w:history="1">
        <w:r w:rsidRPr="003F344F">
          <w:rPr>
            <w:rFonts w:asciiTheme="minorHAnsi" w:hAnsiTheme="minorHAnsi" w:cstheme="minorHAnsi"/>
            <w:lang w:val="tr-TR"/>
          </w:rPr>
          <w:t>https://</w:t>
        </w:r>
      </w:hyperlink>
      <w:r w:rsidRPr="003F344F">
        <w:rPr>
          <w:rFonts w:asciiTheme="minorHAnsi" w:hAnsiTheme="minorHAnsi" w:cstheme="minorHAnsi"/>
          <w:lang w:val="tr-TR"/>
        </w:rPr>
        <w:t xml:space="preserve"> </w:t>
      </w:r>
      <w:hyperlink r:id="rId16" w:history="1">
        <w:r w:rsidRPr="003F344F">
          <w:rPr>
            <w:rFonts w:asciiTheme="minorHAnsi" w:hAnsiTheme="minorHAnsi" w:cstheme="minorHAnsi"/>
            <w:spacing w:val="-6"/>
            <w:lang w:val="tr-TR"/>
          </w:rPr>
          <w:t>www.wipo.int/edocs/pubdocs/en/wipo_pub_1055.pdf</w:t>
        </w:r>
      </w:hyperlink>
      <w:r w:rsidRPr="003F344F">
        <w:rPr>
          <w:rFonts w:asciiTheme="minorHAnsi" w:hAnsiTheme="minorHAnsi" w:cstheme="minorHAnsi"/>
          <w:spacing w:val="-6"/>
          <w:lang w:val="tr-TR"/>
        </w:rPr>
        <w:t>.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syf.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13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05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Mart,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2021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tarihinde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erişilmiştir.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6"/>
          <w:lang w:val="tr-TR"/>
        </w:rPr>
      </w:pPr>
      <w:r w:rsidRPr="003F344F">
        <w:rPr>
          <w:rFonts w:asciiTheme="minorHAnsi" w:hAnsiTheme="minorHAnsi" w:cstheme="minorHAnsi"/>
          <w:spacing w:val="-6"/>
          <w:lang w:val="tr-TR"/>
        </w:rPr>
        <w:t>Hartmann,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Cristian,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ve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diğerleri.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“Trends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and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Developments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in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Artificial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Intelligence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–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Challenges</w:t>
      </w:r>
      <w:r w:rsidRPr="003F344F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to the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Intellectual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Property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Rights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Framework”,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Avrupa</w:t>
      </w:r>
      <w:r w:rsidRPr="003F344F">
        <w:rPr>
          <w:rFonts w:asciiTheme="minorHAnsi" w:hAnsiTheme="minorHAnsi" w:cstheme="minorHAnsi"/>
          <w:i/>
          <w:iCs/>
          <w:spacing w:val="-5"/>
          <w:lang w:val="tr-TR"/>
        </w:rPr>
        <w:t xml:space="preserve"> </w:t>
      </w:r>
      <w:r w:rsidRPr="003F344F">
        <w:rPr>
          <w:rFonts w:asciiTheme="minorHAnsi" w:hAnsiTheme="minorHAnsi" w:cstheme="minorHAnsi"/>
          <w:i/>
          <w:iCs/>
          <w:spacing w:val="-6"/>
          <w:lang w:val="tr-TR"/>
        </w:rPr>
        <w:t>Komisyonu</w:t>
      </w:r>
      <w:r w:rsidRPr="003F344F">
        <w:rPr>
          <w:rFonts w:asciiTheme="minorHAnsi" w:hAnsiTheme="minorHAnsi" w:cstheme="minorHAnsi"/>
          <w:spacing w:val="-6"/>
          <w:lang w:val="tr-TR"/>
        </w:rPr>
        <w:t>.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©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Avrupa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Birliği.</w:t>
      </w:r>
      <w:r w:rsidRPr="003F344F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Eylül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2020.</w:t>
      </w:r>
      <w:r w:rsidRPr="003F344F">
        <w:rPr>
          <w:rFonts w:asciiTheme="minorHAnsi" w:hAnsiTheme="minorHAnsi" w:cstheme="minorHAnsi"/>
          <w:spacing w:val="52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syf.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6"/>
          <w:lang w:val="tr-TR"/>
        </w:rPr>
        <w:t>21.</w:t>
      </w:r>
    </w:p>
    <w:p w:rsidR="003F344F" w:rsidRPr="003F344F" w:rsidRDefault="003F344F" w:rsidP="003F344F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3F344F">
        <w:rPr>
          <w:rFonts w:asciiTheme="minorHAnsi" w:hAnsiTheme="minorHAnsi" w:cstheme="minorHAnsi"/>
          <w:spacing w:val="-2"/>
          <w:lang w:val="tr-TR"/>
        </w:rPr>
        <w:t>Uluslararası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Fikri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Mülkiyet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Hakları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Koruma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Derneği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(AIPPI-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International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Association</w:t>
      </w:r>
      <w:r w:rsidRPr="003F344F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for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>the</w:t>
      </w:r>
      <w:r w:rsidRPr="003F344F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lang w:val="tr-TR"/>
        </w:rPr>
        <w:t xml:space="preserve">Protec- </w:t>
      </w:r>
      <w:r w:rsidRPr="003F344F">
        <w:rPr>
          <w:rFonts w:asciiTheme="minorHAnsi" w:hAnsiTheme="minorHAnsi" w:cstheme="minorHAnsi"/>
          <w:spacing w:val="-4"/>
          <w:lang w:val="tr-TR"/>
        </w:rPr>
        <w:t>tion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of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Intellectual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Property).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“Resolution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2020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–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Study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Question-Patents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Inventorship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>of</w:t>
      </w:r>
      <w:r w:rsidRPr="003F344F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4"/>
          <w:lang w:val="tr-TR"/>
        </w:rPr>
        <w:t xml:space="preserve">inventions </w:t>
      </w:r>
      <w:r w:rsidRPr="003F344F">
        <w:rPr>
          <w:rFonts w:asciiTheme="minorHAnsi" w:hAnsiTheme="minorHAnsi" w:cstheme="minorHAnsi"/>
          <w:w w:val="95"/>
          <w:lang w:val="tr-TR"/>
        </w:rPr>
        <w:t>made</w:t>
      </w:r>
      <w:r w:rsidRPr="003F344F">
        <w:rPr>
          <w:rFonts w:asciiTheme="minorHAnsi" w:hAnsiTheme="minorHAnsi" w:cstheme="minorHAnsi"/>
          <w:spacing w:val="-2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5"/>
          <w:lang w:val="tr-TR"/>
        </w:rPr>
        <w:t>using</w:t>
      </w:r>
      <w:r w:rsidRPr="003F344F">
        <w:rPr>
          <w:rFonts w:asciiTheme="minorHAnsi" w:hAnsiTheme="minorHAnsi" w:cstheme="minorHAnsi"/>
          <w:spacing w:val="-1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5"/>
          <w:lang w:val="tr-TR"/>
        </w:rPr>
        <w:t>Artificial</w:t>
      </w:r>
      <w:r w:rsidRPr="003F344F">
        <w:rPr>
          <w:rFonts w:asciiTheme="minorHAnsi" w:hAnsiTheme="minorHAnsi" w:cstheme="minorHAnsi"/>
          <w:spacing w:val="-1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5"/>
          <w:lang w:val="tr-TR"/>
        </w:rPr>
        <w:lastRenderedPageBreak/>
        <w:t>Intelligence”.</w:t>
      </w:r>
      <w:r w:rsidRPr="003F344F">
        <w:rPr>
          <w:rFonts w:asciiTheme="minorHAnsi" w:hAnsiTheme="minorHAnsi" w:cstheme="minorHAnsi"/>
          <w:spacing w:val="-2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5"/>
          <w:lang w:val="tr-TR"/>
        </w:rPr>
        <w:t>(2-</w:t>
      </w:r>
      <w:r w:rsidRPr="003F344F">
        <w:rPr>
          <w:rFonts w:asciiTheme="minorHAnsi" w:hAnsiTheme="minorHAnsi" w:cstheme="minorHAnsi"/>
          <w:spacing w:val="-1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5"/>
          <w:lang w:val="tr-TR"/>
        </w:rPr>
        <w:t>4/b</w:t>
      </w:r>
      <w:r w:rsidRPr="003F344F">
        <w:rPr>
          <w:rFonts w:asciiTheme="minorHAnsi" w:hAnsiTheme="minorHAnsi" w:cstheme="minorHAnsi"/>
          <w:spacing w:val="-1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5"/>
          <w:lang w:val="tr-TR"/>
        </w:rPr>
        <w:t>-5)</w:t>
      </w:r>
      <w:r w:rsidRPr="003F344F">
        <w:rPr>
          <w:rFonts w:asciiTheme="minorHAnsi" w:hAnsiTheme="minorHAnsi" w:cstheme="minorHAnsi"/>
          <w:spacing w:val="-2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5"/>
          <w:lang w:val="tr-TR"/>
        </w:rPr>
        <w:t>no.lu</w:t>
      </w:r>
      <w:r w:rsidRPr="003F344F">
        <w:rPr>
          <w:rFonts w:asciiTheme="minorHAnsi" w:hAnsiTheme="minorHAnsi" w:cstheme="minorHAnsi"/>
          <w:spacing w:val="-1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5"/>
          <w:lang w:val="tr-TR"/>
        </w:rPr>
        <w:t>Kararlar.</w:t>
      </w:r>
      <w:r w:rsidRPr="003F344F">
        <w:rPr>
          <w:rFonts w:asciiTheme="minorHAnsi" w:hAnsiTheme="minorHAnsi" w:cstheme="minorHAnsi"/>
          <w:spacing w:val="-1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5"/>
          <w:lang w:val="tr-TR"/>
        </w:rPr>
        <w:t>14</w:t>
      </w:r>
      <w:r w:rsidRPr="003F344F">
        <w:rPr>
          <w:rFonts w:asciiTheme="minorHAnsi" w:hAnsiTheme="minorHAnsi" w:cstheme="minorHAnsi"/>
          <w:spacing w:val="-2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5"/>
          <w:lang w:val="tr-TR"/>
        </w:rPr>
        <w:t>Ekim</w:t>
      </w:r>
      <w:r w:rsidRPr="003F344F">
        <w:rPr>
          <w:rFonts w:asciiTheme="minorHAnsi" w:hAnsiTheme="minorHAnsi" w:cstheme="minorHAnsi"/>
          <w:spacing w:val="-1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5"/>
          <w:lang w:val="tr-TR"/>
        </w:rPr>
        <w:t>2020.</w:t>
      </w:r>
      <w:r w:rsidRPr="003F344F">
        <w:rPr>
          <w:rFonts w:asciiTheme="minorHAnsi" w:hAnsiTheme="minorHAnsi" w:cstheme="minorHAnsi"/>
          <w:spacing w:val="-1"/>
          <w:w w:val="95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w w:val="90"/>
          <w:lang w:val="tr-TR"/>
        </w:rPr>
        <w:t>https://aippi.soutron.net/</w:t>
      </w:r>
    </w:p>
    <w:p w:rsidR="003F344F" w:rsidRPr="003F344F" w:rsidRDefault="003F344F" w:rsidP="003F344F">
      <w:pPr>
        <w:pStyle w:val="GvdeMetni"/>
        <w:kinsoku w:val="0"/>
        <w:overflowPunct w:val="0"/>
        <w:spacing w:line="245" w:lineRule="exact"/>
        <w:ind w:left="1303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3F344F">
        <w:rPr>
          <w:rFonts w:asciiTheme="minorHAnsi" w:hAnsiTheme="minorHAnsi" w:cstheme="minorHAnsi"/>
          <w:w w:val="90"/>
          <w:lang w:val="tr-TR"/>
        </w:rPr>
        <w:t>Portal/DownloadImageFile.ashx?objectId=8497.</w:t>
      </w:r>
      <w:r w:rsidRPr="003F344F">
        <w:rPr>
          <w:rFonts w:asciiTheme="minorHAnsi" w:hAnsiTheme="minorHAnsi" w:cstheme="minorHAnsi"/>
          <w:spacing w:val="3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7</w:t>
      </w:r>
      <w:r w:rsidRPr="003F344F">
        <w:rPr>
          <w:rFonts w:asciiTheme="minorHAnsi" w:hAnsiTheme="minorHAnsi" w:cstheme="minorHAnsi"/>
          <w:spacing w:val="36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Mart</w:t>
      </w:r>
      <w:r w:rsidRPr="003F344F">
        <w:rPr>
          <w:rFonts w:asciiTheme="minorHAnsi" w:hAnsiTheme="minorHAnsi" w:cstheme="minorHAnsi"/>
          <w:spacing w:val="35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2021</w:t>
      </w:r>
      <w:r w:rsidRPr="003F344F">
        <w:rPr>
          <w:rFonts w:asciiTheme="minorHAnsi" w:hAnsiTheme="minorHAnsi" w:cstheme="minorHAnsi"/>
          <w:spacing w:val="36"/>
          <w:lang w:val="tr-TR"/>
        </w:rPr>
        <w:t xml:space="preserve"> </w:t>
      </w:r>
      <w:r w:rsidRPr="003F344F">
        <w:rPr>
          <w:rFonts w:asciiTheme="minorHAnsi" w:hAnsiTheme="minorHAnsi" w:cstheme="minorHAnsi"/>
          <w:w w:val="90"/>
          <w:lang w:val="tr-TR"/>
        </w:rPr>
        <w:t>tarihinde</w:t>
      </w:r>
      <w:r w:rsidRPr="003F344F">
        <w:rPr>
          <w:rFonts w:asciiTheme="minorHAnsi" w:hAnsiTheme="minorHAnsi" w:cstheme="minorHAnsi"/>
          <w:spacing w:val="36"/>
          <w:lang w:val="tr-TR"/>
        </w:rPr>
        <w:t xml:space="preserve"> </w:t>
      </w:r>
      <w:r w:rsidRPr="003F344F">
        <w:rPr>
          <w:rFonts w:asciiTheme="minorHAnsi" w:hAnsiTheme="minorHAnsi" w:cstheme="minorHAnsi"/>
          <w:spacing w:val="-2"/>
          <w:w w:val="90"/>
          <w:lang w:val="tr-TR"/>
        </w:rPr>
        <w:t>erişilmiştir.</w:t>
      </w:r>
    </w:p>
    <w:p w:rsidR="003F344F" w:rsidRPr="003F344F" w:rsidRDefault="003F344F" w:rsidP="003F344F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3F344F">
        <w:rPr>
          <w:rFonts w:asciiTheme="minorHAnsi" w:hAnsiTheme="minorHAnsi" w:cstheme="minorHAnsi"/>
          <w:spacing w:val="-6"/>
          <w:lang w:val="tr-TR"/>
        </w:rPr>
        <w:t xml:space="preserve">Violago, Vincent ve Nikko Quevada. “Building an effective IP strategy for AI”. IAM, 92. sayı, Kasım/ </w:t>
      </w:r>
      <w:r w:rsidRPr="003F344F">
        <w:rPr>
          <w:rFonts w:asciiTheme="minorHAnsi" w:hAnsiTheme="minorHAnsi" w:cstheme="minorHAnsi"/>
          <w:lang w:val="tr-TR"/>
        </w:rPr>
        <w:t>Aralık 2018, syf. 23.</w:t>
      </w:r>
    </w:p>
    <w:p w:rsidR="003F344F" w:rsidRDefault="003F344F" w:rsidP="003F344F">
      <w:pPr>
        <w:tabs>
          <w:tab w:val="left" w:pos="1496"/>
        </w:tabs>
        <w:kinsoku w:val="0"/>
        <w:overflowPunct w:val="0"/>
        <w:spacing w:before="111" w:line="235" w:lineRule="auto"/>
        <w:ind w:right="1180"/>
        <w:rPr>
          <w:rFonts w:asciiTheme="minorHAnsi" w:hAnsiTheme="minorHAnsi" w:cstheme="minorHAnsi"/>
          <w:sz w:val="18"/>
          <w:szCs w:val="18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1"/>
        <w:ind w:left="1303"/>
        <w:rPr>
          <w:rFonts w:asciiTheme="minorHAnsi" w:hAnsiTheme="minorHAnsi" w:cstheme="minorHAnsi"/>
          <w:spacing w:val="-4"/>
          <w:sz w:val="20"/>
          <w:szCs w:val="20"/>
          <w:lang w:val="tr-TR"/>
        </w:rPr>
      </w:pPr>
      <w:r>
        <w:rPr>
          <w:rFonts w:asciiTheme="minorHAnsi" w:hAnsiTheme="minorHAnsi" w:cstheme="minorHAnsi"/>
          <w:spacing w:val="-4"/>
          <w:sz w:val="20"/>
          <w:szCs w:val="20"/>
          <w:lang w:val="tr-TR"/>
        </w:rPr>
        <w:t>*</w:t>
      </w:r>
      <w:r w:rsidRPr="003F344F">
        <w:rPr>
          <w:rFonts w:asciiTheme="minorHAnsi" w:hAnsiTheme="minorHAnsi" w:cstheme="minorHAnsi"/>
          <w:spacing w:val="-4"/>
          <w:sz w:val="20"/>
          <w:szCs w:val="20"/>
          <w:lang w:val="tr-TR"/>
        </w:rPr>
        <w:t xml:space="preserve">Avukat, Deriş Avukatlık Ortaklığı, </w:t>
      </w:r>
      <w:hyperlink r:id="rId17" w:history="1">
        <w:r w:rsidRPr="003F344F">
          <w:rPr>
            <w:rFonts w:asciiTheme="minorHAnsi" w:hAnsiTheme="minorHAnsi" w:cstheme="minorHAnsi"/>
            <w:spacing w:val="-4"/>
            <w:sz w:val="20"/>
            <w:szCs w:val="20"/>
            <w:lang w:val="tr-TR"/>
          </w:rPr>
          <w:t>elif.kayral@deris.com</w:t>
        </w:r>
      </w:hyperlink>
    </w:p>
    <w:p w:rsidR="003F344F" w:rsidRPr="003F344F" w:rsidRDefault="003F344F" w:rsidP="003F344F">
      <w:pPr>
        <w:tabs>
          <w:tab w:val="left" w:pos="1496"/>
        </w:tabs>
        <w:kinsoku w:val="0"/>
        <w:overflowPunct w:val="0"/>
        <w:spacing w:before="111" w:line="235" w:lineRule="auto"/>
        <w:ind w:right="1180"/>
        <w:rPr>
          <w:rFonts w:asciiTheme="minorHAnsi" w:hAnsiTheme="minorHAnsi" w:cstheme="minorHAnsi"/>
          <w:sz w:val="18"/>
          <w:szCs w:val="18"/>
          <w:lang w:val="tr-TR"/>
        </w:rPr>
        <w:sectPr w:rsidR="003F344F" w:rsidRPr="003F344F" w:rsidSect="009E1602"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12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34"/>
          <w:szCs w:val="34"/>
          <w:lang w:val="tr-TR"/>
        </w:rPr>
      </w:pPr>
    </w:p>
    <w:p w:rsidR="003F344F" w:rsidRPr="003F344F" w:rsidRDefault="003F344F" w:rsidP="003F344F">
      <w:pPr>
        <w:pStyle w:val="GvdeMetni"/>
        <w:kinsoku w:val="0"/>
        <w:overflowPunct w:val="0"/>
        <w:spacing w:before="1"/>
        <w:ind w:left="1303"/>
        <w:rPr>
          <w:rFonts w:asciiTheme="minorHAnsi" w:hAnsiTheme="minorHAnsi" w:cstheme="minorHAnsi"/>
          <w:spacing w:val="-4"/>
          <w:sz w:val="20"/>
          <w:szCs w:val="20"/>
          <w:lang w:val="tr-TR"/>
        </w:rPr>
      </w:pPr>
      <w:r w:rsidRPr="003F344F">
        <w:rPr>
          <w:rFonts w:asciiTheme="minorHAnsi" w:hAnsiTheme="minorHAnsi" w:cstheme="minorHAnsi"/>
          <w:spacing w:val="-4"/>
          <w:sz w:val="20"/>
          <w:szCs w:val="20"/>
          <w:lang w:val="tr-TR"/>
        </w:rPr>
        <w:t>*</w:t>
      </w:r>
      <w:r w:rsidRPr="003F344F">
        <w:rPr>
          <w:rFonts w:asciiTheme="minorHAnsi" w:hAnsiTheme="minorHAnsi" w:cstheme="minorHAnsi"/>
          <w:spacing w:val="47"/>
          <w:sz w:val="20"/>
          <w:szCs w:val="20"/>
          <w:lang w:val="tr-TR"/>
        </w:rPr>
        <w:t xml:space="preserve"> </w:t>
      </w:r>
    </w:p>
    <w:p w:rsidR="00164C4B" w:rsidRPr="003F344F" w:rsidRDefault="00164C4B">
      <w:pPr>
        <w:rPr>
          <w:rFonts w:asciiTheme="minorHAnsi" w:hAnsiTheme="minorHAnsi" w:cstheme="minorHAnsi"/>
          <w:lang w:val="tr-TR"/>
        </w:rPr>
      </w:pPr>
    </w:p>
    <w:sectPr w:rsidR="00164C4B" w:rsidRPr="003F344F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44F" w:rsidRDefault="003F344F" w:rsidP="003F344F">
      <w:r>
        <w:separator/>
      </w:r>
    </w:p>
  </w:endnote>
  <w:endnote w:type="continuationSeparator" w:id="0">
    <w:p w:rsidR="003F344F" w:rsidRDefault="003F344F" w:rsidP="003F3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4BA" w:rsidRDefault="003F344F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4BA" w:rsidRDefault="003F344F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44F" w:rsidRDefault="003F344F" w:rsidP="003F344F">
      <w:r>
        <w:separator/>
      </w:r>
    </w:p>
  </w:footnote>
  <w:footnote w:type="continuationSeparator" w:id="0">
    <w:p w:rsidR="003F344F" w:rsidRDefault="003F344F" w:rsidP="003F3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4BA" w:rsidRDefault="003F344F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>
              <wp:simplePos x="0" y="0"/>
              <wp:positionH relativeFrom="page">
                <wp:posOffset>6327140</wp:posOffset>
              </wp:positionH>
              <wp:positionV relativeFrom="page">
                <wp:posOffset>469265</wp:posOffset>
              </wp:positionV>
              <wp:extent cx="786130" cy="202565"/>
              <wp:effectExtent l="2540" t="2540" r="1905" b="4445"/>
              <wp:wrapNone/>
              <wp:docPr id="13" name="Metin Kutusu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13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64BA" w:rsidRDefault="003F344F">
                          <w:pPr>
                            <w:pStyle w:val="GvdeMetni"/>
                            <w:kinsoku w:val="0"/>
                            <w:overflowPunct w:val="0"/>
                            <w:spacing w:before="15"/>
                            <w:ind w:left="20"/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</w:pPr>
                          <w:r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  <w:t>Makaleler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3" o:spid="_x0000_s1026" type="#_x0000_t202" style="position:absolute;margin-left:498.2pt;margin-top:36.95pt;width:61.9pt;height:15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" o:allowincell="f" filled="f" stroked="f">
              <v:textbox inset="0,0,0,0">
                <w:txbxContent>
                  <w:p w:rsidR="006D64BA" w:rsidRDefault="003F344F">
                    <w:pPr>
                      <w:pStyle w:val="GvdeMetni"/>
                      <w:kinsoku w:val="0"/>
                      <w:overflowPunct w:val="0"/>
                      <w:spacing w:before="15"/>
                      <w:ind w:left="20"/>
                      <w:rPr>
                        <w:color w:val="FFFFFF"/>
                        <w:spacing w:val="8"/>
                        <w:sz w:val="23"/>
                        <w:szCs w:val="23"/>
                      </w:rPr>
                    </w:pPr>
                    <w:r>
                      <w:rPr>
                        <w:color w:val="FFFFFF"/>
                        <w:spacing w:val="8"/>
                        <w:sz w:val="23"/>
                        <w:szCs w:val="23"/>
                      </w:rPr>
                      <w:t>Makaleler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4BA" w:rsidRDefault="003F344F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>
              <wp:simplePos x="0" y="0"/>
              <wp:positionH relativeFrom="page">
                <wp:posOffset>801370</wp:posOffset>
              </wp:positionH>
              <wp:positionV relativeFrom="page">
                <wp:posOffset>464820</wp:posOffset>
              </wp:positionV>
              <wp:extent cx="2985135" cy="207010"/>
              <wp:effectExtent l="1270" t="0" r="4445" b="4445"/>
              <wp:wrapNone/>
              <wp:docPr id="10" name="Metin Kutusu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64BA" w:rsidRDefault="003F344F">
                          <w:pPr>
                            <w:pStyle w:val="GvdeMetni"/>
                            <w:kinsoku w:val="0"/>
                            <w:overflowPunct w:val="0"/>
                            <w:spacing w:before="22"/>
                            <w:ind w:left="20"/>
                            <w:rPr>
                              <w:color w:val="FFFFFF"/>
                              <w:spacing w:val="16"/>
                              <w:sz w:val="23"/>
                              <w:szCs w:val="23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14"/>
                              <w:sz w:val="23"/>
                              <w:szCs w:val="23"/>
                            </w:rPr>
                            <w:t>FİKRİ</w:t>
                          </w:r>
                          <w:r>
                            <w:rPr>
                              <w:b/>
                              <w:bCs/>
                              <w:color w:val="FFFFFF"/>
                              <w:spacing w:val="40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FFFFFF"/>
                              <w:spacing w:val="15"/>
                              <w:sz w:val="23"/>
                              <w:szCs w:val="23"/>
                            </w:rPr>
                            <w:t>GÜNDEM</w:t>
                          </w:r>
                          <w:r>
                            <w:rPr>
                              <w:b/>
                              <w:bCs/>
                              <w:color w:val="FFFFFF"/>
                              <w:spacing w:val="40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  <w:color w:val="FFFFFF"/>
                              <w:spacing w:val="40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4"/>
                              <w:sz w:val="23"/>
                              <w:szCs w:val="23"/>
                            </w:rPr>
                            <w:t>AIPPI</w:t>
                          </w:r>
                          <w:r>
                            <w:rPr>
                              <w:color w:val="FFFFFF"/>
                              <w:spacing w:val="40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5"/>
                              <w:sz w:val="23"/>
                              <w:szCs w:val="23"/>
                            </w:rPr>
                            <w:t>Türkiye</w:t>
                          </w:r>
                          <w:r>
                            <w:rPr>
                              <w:color w:val="FFFFFF"/>
                              <w:spacing w:val="40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6"/>
                              <w:sz w:val="23"/>
                              <w:szCs w:val="23"/>
                            </w:rPr>
                            <w:t>Bülteni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0" o:spid="_x0000_s1027" type="#_x0000_t202" style="position:absolute;margin-left:63.1pt;margin-top:36.6pt;width:235.05pt;height:16.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" o:allowincell="f" filled="f" stroked="f">
              <v:textbox inset="0,0,0,0">
                <w:txbxContent>
                  <w:p w:rsidR="006D64BA" w:rsidRDefault="003F344F">
                    <w:pPr>
                      <w:pStyle w:val="GvdeMetni"/>
                      <w:kinsoku w:val="0"/>
                      <w:overflowPunct w:val="0"/>
                      <w:spacing w:before="22"/>
                      <w:ind w:left="20"/>
                      <w:rPr>
                        <w:color w:val="FFFFFF"/>
                        <w:spacing w:val="16"/>
                        <w:sz w:val="23"/>
                        <w:szCs w:val="23"/>
                      </w:rPr>
                    </w:pPr>
                    <w:r>
                      <w:rPr>
                        <w:b/>
                        <w:bCs/>
                        <w:color w:val="FFFFFF"/>
                        <w:spacing w:val="14"/>
                        <w:sz w:val="23"/>
                        <w:szCs w:val="23"/>
                      </w:rPr>
                      <w:t>FİKRİ</w:t>
                    </w:r>
                    <w:r>
                      <w:rPr>
                        <w:b/>
                        <w:bCs/>
                        <w:color w:val="FFFFFF"/>
                        <w:spacing w:val="40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b/>
                        <w:bCs/>
                        <w:color w:val="FFFFFF"/>
                        <w:spacing w:val="15"/>
                        <w:sz w:val="23"/>
                        <w:szCs w:val="23"/>
                      </w:rPr>
                      <w:t>GÜNDEM</w:t>
                    </w:r>
                    <w:r>
                      <w:rPr>
                        <w:b/>
                        <w:bCs/>
                        <w:color w:val="FFFFFF"/>
                        <w:spacing w:val="40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b/>
                        <w:bCs/>
                        <w:color w:val="FFFFFF"/>
                        <w:sz w:val="23"/>
                        <w:szCs w:val="23"/>
                      </w:rPr>
                      <w:t>/</w:t>
                    </w:r>
                    <w:r>
                      <w:rPr>
                        <w:b/>
                        <w:bCs/>
                        <w:color w:val="FFFFFF"/>
                        <w:spacing w:val="40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4"/>
                        <w:sz w:val="23"/>
                        <w:szCs w:val="23"/>
                      </w:rPr>
                      <w:t>AIPPI</w:t>
                    </w:r>
                    <w:r>
                      <w:rPr>
                        <w:color w:val="FFFFFF"/>
                        <w:spacing w:val="40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5"/>
                        <w:sz w:val="23"/>
                        <w:szCs w:val="23"/>
                      </w:rPr>
                      <w:t>Türkiye</w:t>
                    </w:r>
                    <w:r>
                      <w:rPr>
                        <w:color w:val="FFFFFF"/>
                        <w:spacing w:val="40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6"/>
                        <w:sz w:val="23"/>
                        <w:szCs w:val="23"/>
                      </w:rPr>
                      <w:t>Bülteni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0" allowOverlap="1">
              <wp:simplePos x="0" y="0"/>
              <wp:positionH relativeFrom="page">
                <wp:posOffset>6312535</wp:posOffset>
              </wp:positionH>
              <wp:positionV relativeFrom="page">
                <wp:posOffset>469265</wp:posOffset>
              </wp:positionV>
              <wp:extent cx="786130" cy="202565"/>
              <wp:effectExtent l="0" t="2540" r="0" b="4445"/>
              <wp:wrapNone/>
              <wp:docPr id="9" name="Metin Kutusu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13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64BA" w:rsidRDefault="003F344F">
                          <w:pPr>
                            <w:pStyle w:val="GvdeMetni"/>
                            <w:kinsoku w:val="0"/>
                            <w:overflowPunct w:val="0"/>
                            <w:spacing w:before="15"/>
                            <w:ind w:left="20"/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</w:pPr>
                          <w:r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  <w:t>Makaleler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9" o:spid="_x0000_s1028" type="#_x0000_t202" style="position:absolute;margin-left:497.05pt;margin-top:36.95pt;width:61.9pt;height:15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" o:allowincell="f" filled="f" stroked="f">
              <v:textbox inset="0,0,0,0">
                <w:txbxContent>
                  <w:p w:rsidR="006D64BA" w:rsidRDefault="003F344F">
                    <w:pPr>
                      <w:pStyle w:val="GvdeMetni"/>
                      <w:kinsoku w:val="0"/>
                      <w:overflowPunct w:val="0"/>
                      <w:spacing w:before="15"/>
                      <w:ind w:left="20"/>
                      <w:rPr>
                        <w:color w:val="FFFFFF"/>
                        <w:spacing w:val="8"/>
                        <w:sz w:val="23"/>
                        <w:szCs w:val="23"/>
                      </w:rPr>
                    </w:pPr>
                    <w:r>
                      <w:rPr>
                        <w:color w:val="FFFFFF"/>
                        <w:spacing w:val="8"/>
                        <w:sz w:val="23"/>
                        <w:szCs w:val="23"/>
                      </w:rPr>
                      <w:t>Makaleler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2023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"/>
      <w:lvlJc w:val="left"/>
      <w:pPr>
        <w:ind w:left="1497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2574" w:hanging="195"/>
      </w:pPr>
    </w:lvl>
    <w:lvl w:ilvl="2">
      <w:numFmt w:val="bullet"/>
      <w:lvlText w:val="•"/>
      <w:lvlJc w:val="left"/>
      <w:pPr>
        <w:ind w:left="3648" w:hanging="195"/>
      </w:pPr>
    </w:lvl>
    <w:lvl w:ilvl="3">
      <w:numFmt w:val="bullet"/>
      <w:lvlText w:val="•"/>
      <w:lvlJc w:val="left"/>
      <w:pPr>
        <w:ind w:left="4722" w:hanging="195"/>
      </w:pPr>
    </w:lvl>
    <w:lvl w:ilvl="4">
      <w:numFmt w:val="bullet"/>
      <w:lvlText w:val="•"/>
      <w:lvlJc w:val="left"/>
      <w:pPr>
        <w:ind w:left="5796" w:hanging="195"/>
      </w:pPr>
    </w:lvl>
    <w:lvl w:ilvl="5">
      <w:numFmt w:val="bullet"/>
      <w:lvlText w:val="•"/>
      <w:lvlJc w:val="left"/>
      <w:pPr>
        <w:ind w:left="6870" w:hanging="195"/>
      </w:pPr>
    </w:lvl>
    <w:lvl w:ilvl="6">
      <w:numFmt w:val="bullet"/>
      <w:lvlText w:val="•"/>
      <w:lvlJc w:val="left"/>
      <w:pPr>
        <w:ind w:left="7944" w:hanging="195"/>
      </w:pPr>
    </w:lvl>
    <w:lvl w:ilvl="7">
      <w:numFmt w:val="bullet"/>
      <w:lvlText w:val="•"/>
      <w:lvlJc w:val="left"/>
      <w:pPr>
        <w:ind w:left="9018" w:hanging="195"/>
      </w:pPr>
    </w:lvl>
    <w:lvl w:ilvl="8">
      <w:numFmt w:val="bullet"/>
      <w:lvlText w:val="•"/>
      <w:lvlJc w:val="left"/>
      <w:pPr>
        <w:ind w:left="10092" w:hanging="195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"/>
      <w:lvlJc w:val="left"/>
      <w:pPr>
        <w:ind w:left="1303" w:hanging="16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-"/>
      <w:lvlJc w:val="left"/>
      <w:pPr>
        <w:ind w:left="2023" w:hanging="360"/>
      </w:pPr>
      <w:rPr>
        <w:rFonts w:ascii="Cambria" w:hAnsi="Cambria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3155" w:hanging="360"/>
      </w:pPr>
    </w:lvl>
    <w:lvl w:ilvl="3">
      <w:numFmt w:val="bullet"/>
      <w:lvlText w:val="•"/>
      <w:lvlJc w:val="left"/>
      <w:pPr>
        <w:ind w:left="4291" w:hanging="360"/>
      </w:pPr>
    </w:lvl>
    <w:lvl w:ilvl="4">
      <w:numFmt w:val="bullet"/>
      <w:lvlText w:val="•"/>
      <w:lvlJc w:val="left"/>
      <w:pPr>
        <w:ind w:left="5426" w:hanging="360"/>
      </w:pPr>
    </w:lvl>
    <w:lvl w:ilvl="5">
      <w:numFmt w:val="bullet"/>
      <w:lvlText w:val="•"/>
      <w:lvlJc w:val="left"/>
      <w:pPr>
        <w:ind w:left="6562" w:hanging="360"/>
      </w:pPr>
    </w:lvl>
    <w:lvl w:ilvl="6">
      <w:numFmt w:val="bullet"/>
      <w:lvlText w:val="•"/>
      <w:lvlJc w:val="left"/>
      <w:pPr>
        <w:ind w:left="7697" w:hanging="360"/>
      </w:pPr>
    </w:lvl>
    <w:lvl w:ilvl="7">
      <w:numFmt w:val="bullet"/>
      <w:lvlText w:val="•"/>
      <w:lvlJc w:val="left"/>
      <w:pPr>
        <w:ind w:left="8833" w:hanging="360"/>
      </w:pPr>
    </w:lvl>
    <w:lvl w:ilvl="8">
      <w:numFmt w:val="bullet"/>
      <w:lvlText w:val="•"/>
      <w:lvlJc w:val="left"/>
      <w:pPr>
        <w:ind w:left="9968" w:hanging="360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lowerLetter"/>
      <w:lvlText w:val="%1)"/>
      <w:lvlJc w:val="left"/>
      <w:pPr>
        <w:ind w:left="2023" w:hanging="360"/>
      </w:pPr>
      <w:rPr>
        <w:rFonts w:ascii="Century Gothic" w:hAnsi="Century Gothic" w:cs="Century Gothic"/>
        <w:b/>
        <w:bCs/>
        <w:i w:val="0"/>
        <w:iCs w:val="0"/>
        <w:spacing w:val="0"/>
        <w:w w:val="83"/>
        <w:sz w:val="22"/>
        <w:szCs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lowerLetter"/>
      <w:lvlText w:val="%1)"/>
      <w:lvlJc w:val="left"/>
      <w:pPr>
        <w:ind w:left="2023" w:hanging="360"/>
      </w:pPr>
      <w:rPr>
        <w:rFonts w:ascii="Century Gothic" w:hAnsi="Century Gothic" w:cs="Century Gothic"/>
        <w:b/>
        <w:bCs/>
        <w:i w:val="0"/>
        <w:iCs w:val="0"/>
        <w:spacing w:val="0"/>
        <w:w w:val="83"/>
        <w:sz w:val="22"/>
        <w:szCs w:val="22"/>
      </w:rPr>
    </w:lvl>
    <w:lvl w:ilvl="1">
      <w:start w:val="1"/>
      <w:numFmt w:val="upperRoman"/>
      <w:lvlText w:val="%2."/>
      <w:lvlJc w:val="left"/>
      <w:pPr>
        <w:ind w:left="2053" w:hanging="183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109"/>
        <w:sz w:val="22"/>
        <w:szCs w:val="22"/>
      </w:rPr>
    </w:lvl>
    <w:lvl w:ilvl="2">
      <w:numFmt w:val="bullet"/>
      <w:lvlText w:val="•"/>
      <w:lvlJc w:val="left"/>
      <w:pPr>
        <w:ind w:left="3191" w:hanging="183"/>
      </w:pPr>
    </w:lvl>
    <w:lvl w:ilvl="3">
      <w:numFmt w:val="bullet"/>
      <w:lvlText w:val="•"/>
      <w:lvlJc w:val="left"/>
      <w:pPr>
        <w:ind w:left="4322" w:hanging="183"/>
      </w:pPr>
    </w:lvl>
    <w:lvl w:ilvl="4">
      <w:numFmt w:val="bullet"/>
      <w:lvlText w:val="•"/>
      <w:lvlJc w:val="left"/>
      <w:pPr>
        <w:ind w:left="5453" w:hanging="183"/>
      </w:pPr>
    </w:lvl>
    <w:lvl w:ilvl="5">
      <w:numFmt w:val="bullet"/>
      <w:lvlText w:val="•"/>
      <w:lvlJc w:val="left"/>
      <w:pPr>
        <w:ind w:left="6584" w:hanging="183"/>
      </w:pPr>
    </w:lvl>
    <w:lvl w:ilvl="6">
      <w:numFmt w:val="bullet"/>
      <w:lvlText w:val="•"/>
      <w:lvlJc w:val="left"/>
      <w:pPr>
        <w:ind w:left="7715" w:hanging="183"/>
      </w:pPr>
    </w:lvl>
    <w:lvl w:ilvl="7">
      <w:numFmt w:val="bullet"/>
      <w:lvlText w:val="•"/>
      <w:lvlJc w:val="left"/>
      <w:pPr>
        <w:ind w:left="8846" w:hanging="183"/>
      </w:pPr>
    </w:lvl>
    <w:lvl w:ilvl="8">
      <w:numFmt w:val="bullet"/>
      <w:lvlText w:val="•"/>
      <w:lvlJc w:val="left"/>
      <w:pPr>
        <w:ind w:left="9977" w:hanging="183"/>
      </w:pPr>
    </w:lvl>
  </w:abstractNum>
  <w:abstractNum w:abstractNumId="5" w15:restartNumberingAfterBreak="0">
    <w:nsid w:val="00000407"/>
    <w:multiLevelType w:val="multilevel"/>
    <w:tmpl w:val="FFFFFFFF"/>
    <w:lvl w:ilvl="0">
      <w:numFmt w:val="bullet"/>
      <w:lvlText w:val="*"/>
      <w:lvlJc w:val="left"/>
      <w:pPr>
        <w:ind w:left="1454" w:hanging="151"/>
      </w:pPr>
      <w:rPr>
        <w:rFonts w:ascii="Century Gothic" w:hAnsi="Century Gothic"/>
        <w:b w:val="0"/>
        <w:i w:val="0"/>
        <w:spacing w:val="0"/>
        <w:w w:val="111"/>
        <w:sz w:val="20"/>
      </w:rPr>
    </w:lvl>
    <w:lvl w:ilvl="1">
      <w:numFmt w:val="bullet"/>
      <w:lvlText w:val="•"/>
      <w:lvlJc w:val="left"/>
      <w:pPr>
        <w:ind w:left="2538" w:hanging="151"/>
      </w:pPr>
    </w:lvl>
    <w:lvl w:ilvl="2">
      <w:numFmt w:val="bullet"/>
      <w:lvlText w:val="•"/>
      <w:lvlJc w:val="left"/>
      <w:pPr>
        <w:ind w:left="3616" w:hanging="151"/>
      </w:pPr>
    </w:lvl>
    <w:lvl w:ilvl="3">
      <w:numFmt w:val="bullet"/>
      <w:lvlText w:val="•"/>
      <w:lvlJc w:val="left"/>
      <w:pPr>
        <w:ind w:left="4694" w:hanging="151"/>
      </w:pPr>
    </w:lvl>
    <w:lvl w:ilvl="4">
      <w:numFmt w:val="bullet"/>
      <w:lvlText w:val="•"/>
      <w:lvlJc w:val="left"/>
      <w:pPr>
        <w:ind w:left="5772" w:hanging="151"/>
      </w:pPr>
    </w:lvl>
    <w:lvl w:ilvl="5">
      <w:numFmt w:val="bullet"/>
      <w:lvlText w:val="•"/>
      <w:lvlJc w:val="left"/>
      <w:pPr>
        <w:ind w:left="6850" w:hanging="151"/>
      </w:pPr>
    </w:lvl>
    <w:lvl w:ilvl="6">
      <w:numFmt w:val="bullet"/>
      <w:lvlText w:val="•"/>
      <w:lvlJc w:val="left"/>
      <w:pPr>
        <w:ind w:left="7928" w:hanging="151"/>
      </w:pPr>
    </w:lvl>
    <w:lvl w:ilvl="7">
      <w:numFmt w:val="bullet"/>
      <w:lvlText w:val="•"/>
      <w:lvlJc w:val="left"/>
      <w:pPr>
        <w:ind w:left="9006" w:hanging="151"/>
      </w:pPr>
    </w:lvl>
    <w:lvl w:ilvl="8">
      <w:numFmt w:val="bullet"/>
      <w:lvlText w:val="•"/>
      <w:lvlJc w:val="left"/>
      <w:pPr>
        <w:ind w:left="10084" w:hanging="151"/>
      </w:pPr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decimal"/>
      <w:lvlText w:val="%1."/>
      <w:lvlJc w:val="left"/>
      <w:pPr>
        <w:ind w:left="2023" w:hanging="360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5"/>
        <w:sz w:val="22"/>
        <w:szCs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abstractNum w:abstractNumId="7" w15:restartNumberingAfterBreak="0">
    <w:nsid w:val="00000409"/>
    <w:multiLevelType w:val="multilevel"/>
    <w:tmpl w:val="FFFFFFFF"/>
    <w:lvl w:ilvl="0">
      <w:start w:val="1"/>
      <w:numFmt w:val="decimal"/>
      <w:lvlText w:val="%1."/>
      <w:lvlJc w:val="left"/>
      <w:pPr>
        <w:ind w:left="1666" w:hanging="249"/>
      </w:pPr>
      <w:rPr>
        <w:rFonts w:ascii="Century Gothic" w:hAnsi="Century Gothic" w:cs="Century Gothic"/>
        <w:b/>
        <w:bCs/>
        <w:i w:val="0"/>
        <w:iCs w:val="0"/>
        <w:spacing w:val="0"/>
        <w:w w:val="98"/>
        <w:sz w:val="22"/>
        <w:szCs w:val="22"/>
      </w:rPr>
    </w:lvl>
    <w:lvl w:ilvl="1">
      <w:numFmt w:val="bullet"/>
      <w:lvlText w:val="•"/>
      <w:lvlJc w:val="left"/>
      <w:pPr>
        <w:ind w:left="2718" w:hanging="249"/>
      </w:pPr>
    </w:lvl>
    <w:lvl w:ilvl="2">
      <w:numFmt w:val="bullet"/>
      <w:lvlText w:val="•"/>
      <w:lvlJc w:val="left"/>
      <w:pPr>
        <w:ind w:left="3776" w:hanging="249"/>
      </w:pPr>
    </w:lvl>
    <w:lvl w:ilvl="3">
      <w:numFmt w:val="bullet"/>
      <w:lvlText w:val="•"/>
      <w:lvlJc w:val="left"/>
      <w:pPr>
        <w:ind w:left="4834" w:hanging="249"/>
      </w:pPr>
    </w:lvl>
    <w:lvl w:ilvl="4">
      <w:numFmt w:val="bullet"/>
      <w:lvlText w:val="•"/>
      <w:lvlJc w:val="left"/>
      <w:pPr>
        <w:ind w:left="5892" w:hanging="249"/>
      </w:pPr>
    </w:lvl>
    <w:lvl w:ilvl="5">
      <w:numFmt w:val="bullet"/>
      <w:lvlText w:val="•"/>
      <w:lvlJc w:val="left"/>
      <w:pPr>
        <w:ind w:left="6950" w:hanging="249"/>
      </w:pPr>
    </w:lvl>
    <w:lvl w:ilvl="6">
      <w:numFmt w:val="bullet"/>
      <w:lvlText w:val="•"/>
      <w:lvlJc w:val="left"/>
      <w:pPr>
        <w:ind w:left="8008" w:hanging="249"/>
      </w:pPr>
    </w:lvl>
    <w:lvl w:ilvl="7">
      <w:numFmt w:val="bullet"/>
      <w:lvlText w:val="•"/>
      <w:lvlJc w:val="left"/>
      <w:pPr>
        <w:ind w:left="9066" w:hanging="249"/>
      </w:pPr>
    </w:lvl>
    <w:lvl w:ilvl="8">
      <w:numFmt w:val="bullet"/>
      <w:lvlText w:val="•"/>
      <w:lvlJc w:val="left"/>
      <w:pPr>
        <w:ind w:left="10124" w:hanging="249"/>
      </w:pPr>
    </w:lvl>
  </w:abstractNum>
  <w:abstractNum w:abstractNumId="8" w15:restartNumberingAfterBreak="0">
    <w:nsid w:val="0000040A"/>
    <w:multiLevelType w:val="multilevel"/>
    <w:tmpl w:val="FFFFFFFF"/>
    <w:lvl w:ilvl="0">
      <w:numFmt w:val="bullet"/>
      <w:lvlText w:val="-"/>
      <w:lvlJc w:val="left"/>
      <w:pPr>
        <w:ind w:left="2023" w:hanging="360"/>
      </w:pPr>
      <w:rPr>
        <w:rFonts w:ascii="Calibri" w:hAnsi="Calibri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abstractNum w:abstractNumId="9" w15:restartNumberingAfterBreak="0">
    <w:nsid w:val="0000040B"/>
    <w:multiLevelType w:val="multilevel"/>
    <w:tmpl w:val="FFFFFFFF"/>
    <w:lvl w:ilvl="0">
      <w:start w:val="1"/>
      <w:numFmt w:val="upperRoman"/>
      <w:lvlText w:val="%1."/>
      <w:lvlJc w:val="left"/>
      <w:pPr>
        <w:ind w:left="1532" w:hanging="226"/>
      </w:pPr>
      <w:rPr>
        <w:rFonts w:ascii="Century Gothic" w:hAnsi="Century Gothic" w:cs="Century Gothic"/>
        <w:b/>
        <w:bCs/>
        <w:i w:val="0"/>
        <w:iCs w:val="0"/>
        <w:spacing w:val="0"/>
        <w:w w:val="105"/>
        <w:sz w:val="26"/>
        <w:szCs w:val="26"/>
      </w:rPr>
    </w:lvl>
    <w:lvl w:ilvl="1">
      <w:start w:val="1"/>
      <w:numFmt w:val="decimal"/>
      <w:lvlText w:val="%2"/>
      <w:lvlJc w:val="left"/>
      <w:pPr>
        <w:ind w:left="1526" w:hanging="220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2">
      <w:numFmt w:val="bullet"/>
      <w:lvlText w:val="•"/>
      <w:lvlJc w:val="left"/>
      <w:pPr>
        <w:ind w:left="2728" w:hanging="220"/>
      </w:pPr>
    </w:lvl>
    <w:lvl w:ilvl="3">
      <w:numFmt w:val="bullet"/>
      <w:lvlText w:val="•"/>
      <w:lvlJc w:val="left"/>
      <w:pPr>
        <w:ind w:left="3917" w:hanging="220"/>
      </w:pPr>
    </w:lvl>
    <w:lvl w:ilvl="4">
      <w:numFmt w:val="bullet"/>
      <w:lvlText w:val="•"/>
      <w:lvlJc w:val="left"/>
      <w:pPr>
        <w:ind w:left="5106" w:hanging="220"/>
      </w:pPr>
    </w:lvl>
    <w:lvl w:ilvl="5">
      <w:numFmt w:val="bullet"/>
      <w:lvlText w:val="•"/>
      <w:lvlJc w:val="left"/>
      <w:pPr>
        <w:ind w:left="6295" w:hanging="220"/>
      </w:pPr>
    </w:lvl>
    <w:lvl w:ilvl="6">
      <w:numFmt w:val="bullet"/>
      <w:lvlText w:val="•"/>
      <w:lvlJc w:val="left"/>
      <w:pPr>
        <w:ind w:left="7484" w:hanging="220"/>
      </w:pPr>
    </w:lvl>
    <w:lvl w:ilvl="7">
      <w:numFmt w:val="bullet"/>
      <w:lvlText w:val="•"/>
      <w:lvlJc w:val="left"/>
      <w:pPr>
        <w:ind w:left="8673" w:hanging="220"/>
      </w:pPr>
    </w:lvl>
    <w:lvl w:ilvl="8">
      <w:numFmt w:val="bullet"/>
      <w:lvlText w:val="•"/>
      <w:lvlJc w:val="left"/>
      <w:pPr>
        <w:ind w:left="9862" w:hanging="220"/>
      </w:pPr>
    </w:lvl>
  </w:abstractNum>
  <w:abstractNum w:abstractNumId="10" w15:restartNumberingAfterBreak="0">
    <w:nsid w:val="0000040C"/>
    <w:multiLevelType w:val="multilevel"/>
    <w:tmpl w:val="FFFFFFFF"/>
    <w:lvl w:ilvl="0">
      <w:start w:val="3"/>
      <w:numFmt w:val="decimal"/>
      <w:lvlText w:val="%1"/>
      <w:lvlJc w:val="left"/>
      <w:pPr>
        <w:ind w:left="1301" w:hanging="204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2394" w:hanging="204"/>
      </w:pPr>
    </w:lvl>
    <w:lvl w:ilvl="2">
      <w:numFmt w:val="bullet"/>
      <w:lvlText w:val="•"/>
      <w:lvlJc w:val="left"/>
      <w:pPr>
        <w:ind w:left="3488" w:hanging="204"/>
      </w:pPr>
    </w:lvl>
    <w:lvl w:ilvl="3">
      <w:numFmt w:val="bullet"/>
      <w:lvlText w:val="•"/>
      <w:lvlJc w:val="left"/>
      <w:pPr>
        <w:ind w:left="4582" w:hanging="204"/>
      </w:pPr>
    </w:lvl>
    <w:lvl w:ilvl="4">
      <w:numFmt w:val="bullet"/>
      <w:lvlText w:val="•"/>
      <w:lvlJc w:val="left"/>
      <w:pPr>
        <w:ind w:left="5676" w:hanging="204"/>
      </w:pPr>
    </w:lvl>
    <w:lvl w:ilvl="5">
      <w:numFmt w:val="bullet"/>
      <w:lvlText w:val="•"/>
      <w:lvlJc w:val="left"/>
      <w:pPr>
        <w:ind w:left="6770" w:hanging="204"/>
      </w:pPr>
    </w:lvl>
    <w:lvl w:ilvl="6">
      <w:numFmt w:val="bullet"/>
      <w:lvlText w:val="•"/>
      <w:lvlJc w:val="left"/>
      <w:pPr>
        <w:ind w:left="7864" w:hanging="204"/>
      </w:pPr>
    </w:lvl>
    <w:lvl w:ilvl="7">
      <w:numFmt w:val="bullet"/>
      <w:lvlText w:val="•"/>
      <w:lvlJc w:val="left"/>
      <w:pPr>
        <w:ind w:left="8958" w:hanging="204"/>
      </w:pPr>
    </w:lvl>
    <w:lvl w:ilvl="8">
      <w:numFmt w:val="bullet"/>
      <w:lvlText w:val="•"/>
      <w:lvlJc w:val="left"/>
      <w:pPr>
        <w:ind w:left="10052" w:hanging="204"/>
      </w:pPr>
    </w:lvl>
  </w:abstractNum>
  <w:abstractNum w:abstractNumId="11" w15:restartNumberingAfterBreak="0">
    <w:nsid w:val="0000040D"/>
    <w:multiLevelType w:val="multilevel"/>
    <w:tmpl w:val="FFFFFFFF"/>
    <w:lvl w:ilvl="0">
      <w:start w:val="1"/>
      <w:numFmt w:val="decimal"/>
      <w:lvlText w:val="%1."/>
      <w:lvlJc w:val="left"/>
      <w:pPr>
        <w:ind w:left="1550" w:hanging="244"/>
      </w:pPr>
      <w:rPr>
        <w:rFonts w:ascii="Century Gothic" w:hAnsi="Century Gothic" w:cs="Century Gothic"/>
        <w:b/>
        <w:bCs/>
        <w:i w:val="0"/>
        <w:iCs w:val="0"/>
        <w:spacing w:val="0"/>
        <w:w w:val="98"/>
        <w:sz w:val="22"/>
        <w:szCs w:val="22"/>
      </w:rPr>
    </w:lvl>
    <w:lvl w:ilvl="1">
      <w:start w:val="1"/>
      <w:numFmt w:val="decimal"/>
      <w:lvlText w:val="%2"/>
      <w:lvlJc w:val="left"/>
      <w:pPr>
        <w:ind w:left="1501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2">
      <w:numFmt w:val="bullet"/>
      <w:lvlText w:val="•"/>
      <w:lvlJc w:val="left"/>
      <w:pPr>
        <w:ind w:left="2746" w:hanging="195"/>
      </w:pPr>
    </w:lvl>
    <w:lvl w:ilvl="3">
      <w:numFmt w:val="bullet"/>
      <w:lvlText w:val="•"/>
      <w:lvlJc w:val="left"/>
      <w:pPr>
        <w:ind w:left="3933" w:hanging="195"/>
      </w:pPr>
    </w:lvl>
    <w:lvl w:ilvl="4">
      <w:numFmt w:val="bullet"/>
      <w:lvlText w:val="•"/>
      <w:lvlJc w:val="left"/>
      <w:pPr>
        <w:ind w:left="5120" w:hanging="195"/>
      </w:pPr>
    </w:lvl>
    <w:lvl w:ilvl="5">
      <w:numFmt w:val="bullet"/>
      <w:lvlText w:val="•"/>
      <w:lvlJc w:val="left"/>
      <w:pPr>
        <w:ind w:left="6306" w:hanging="195"/>
      </w:pPr>
    </w:lvl>
    <w:lvl w:ilvl="6">
      <w:numFmt w:val="bullet"/>
      <w:lvlText w:val="•"/>
      <w:lvlJc w:val="left"/>
      <w:pPr>
        <w:ind w:left="7493" w:hanging="195"/>
      </w:pPr>
    </w:lvl>
    <w:lvl w:ilvl="7">
      <w:numFmt w:val="bullet"/>
      <w:lvlText w:val="•"/>
      <w:lvlJc w:val="left"/>
      <w:pPr>
        <w:ind w:left="8680" w:hanging="195"/>
      </w:pPr>
    </w:lvl>
    <w:lvl w:ilvl="8">
      <w:numFmt w:val="bullet"/>
      <w:lvlText w:val="•"/>
      <w:lvlJc w:val="left"/>
      <w:pPr>
        <w:ind w:left="9866" w:hanging="195"/>
      </w:pPr>
    </w:lvl>
  </w:abstractNum>
  <w:abstractNum w:abstractNumId="12" w15:restartNumberingAfterBreak="0">
    <w:nsid w:val="0000040E"/>
    <w:multiLevelType w:val="multilevel"/>
    <w:tmpl w:val="FFFFFFFF"/>
    <w:lvl w:ilvl="0">
      <w:start w:val="1"/>
      <w:numFmt w:val="decimal"/>
      <w:lvlText w:val="%1"/>
      <w:lvlJc w:val="left"/>
      <w:pPr>
        <w:ind w:left="1501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2574" w:hanging="195"/>
      </w:pPr>
    </w:lvl>
    <w:lvl w:ilvl="2">
      <w:numFmt w:val="bullet"/>
      <w:lvlText w:val="•"/>
      <w:lvlJc w:val="left"/>
      <w:pPr>
        <w:ind w:left="3648" w:hanging="195"/>
      </w:pPr>
    </w:lvl>
    <w:lvl w:ilvl="3">
      <w:numFmt w:val="bullet"/>
      <w:lvlText w:val="•"/>
      <w:lvlJc w:val="left"/>
      <w:pPr>
        <w:ind w:left="4722" w:hanging="195"/>
      </w:pPr>
    </w:lvl>
    <w:lvl w:ilvl="4">
      <w:numFmt w:val="bullet"/>
      <w:lvlText w:val="•"/>
      <w:lvlJc w:val="left"/>
      <w:pPr>
        <w:ind w:left="5796" w:hanging="195"/>
      </w:pPr>
    </w:lvl>
    <w:lvl w:ilvl="5">
      <w:numFmt w:val="bullet"/>
      <w:lvlText w:val="•"/>
      <w:lvlJc w:val="left"/>
      <w:pPr>
        <w:ind w:left="6870" w:hanging="195"/>
      </w:pPr>
    </w:lvl>
    <w:lvl w:ilvl="6">
      <w:numFmt w:val="bullet"/>
      <w:lvlText w:val="•"/>
      <w:lvlJc w:val="left"/>
      <w:pPr>
        <w:ind w:left="7944" w:hanging="195"/>
      </w:pPr>
    </w:lvl>
    <w:lvl w:ilvl="7">
      <w:numFmt w:val="bullet"/>
      <w:lvlText w:val="•"/>
      <w:lvlJc w:val="left"/>
      <w:pPr>
        <w:ind w:left="9018" w:hanging="195"/>
      </w:pPr>
    </w:lvl>
    <w:lvl w:ilvl="8">
      <w:numFmt w:val="bullet"/>
      <w:lvlText w:val="•"/>
      <w:lvlJc w:val="left"/>
      <w:pPr>
        <w:ind w:left="10092" w:hanging="195"/>
      </w:pPr>
    </w:lvl>
  </w:abstractNum>
  <w:abstractNum w:abstractNumId="13" w15:restartNumberingAfterBreak="0">
    <w:nsid w:val="0000040F"/>
    <w:multiLevelType w:val="multilevel"/>
    <w:tmpl w:val="FFFFFFFF"/>
    <w:lvl w:ilvl="0">
      <w:start w:val="1"/>
      <w:numFmt w:val="decimal"/>
      <w:lvlText w:val="%1"/>
      <w:lvlJc w:val="left"/>
      <w:pPr>
        <w:ind w:left="1303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2394" w:hanging="195"/>
      </w:pPr>
    </w:lvl>
    <w:lvl w:ilvl="2">
      <w:numFmt w:val="bullet"/>
      <w:lvlText w:val="•"/>
      <w:lvlJc w:val="left"/>
      <w:pPr>
        <w:ind w:left="3488" w:hanging="195"/>
      </w:pPr>
    </w:lvl>
    <w:lvl w:ilvl="3">
      <w:numFmt w:val="bullet"/>
      <w:lvlText w:val="•"/>
      <w:lvlJc w:val="left"/>
      <w:pPr>
        <w:ind w:left="4582" w:hanging="195"/>
      </w:pPr>
    </w:lvl>
    <w:lvl w:ilvl="4">
      <w:numFmt w:val="bullet"/>
      <w:lvlText w:val="•"/>
      <w:lvlJc w:val="left"/>
      <w:pPr>
        <w:ind w:left="5676" w:hanging="195"/>
      </w:pPr>
    </w:lvl>
    <w:lvl w:ilvl="5">
      <w:numFmt w:val="bullet"/>
      <w:lvlText w:val="•"/>
      <w:lvlJc w:val="left"/>
      <w:pPr>
        <w:ind w:left="6770" w:hanging="195"/>
      </w:pPr>
    </w:lvl>
    <w:lvl w:ilvl="6">
      <w:numFmt w:val="bullet"/>
      <w:lvlText w:val="•"/>
      <w:lvlJc w:val="left"/>
      <w:pPr>
        <w:ind w:left="7864" w:hanging="195"/>
      </w:pPr>
    </w:lvl>
    <w:lvl w:ilvl="7">
      <w:numFmt w:val="bullet"/>
      <w:lvlText w:val="•"/>
      <w:lvlJc w:val="left"/>
      <w:pPr>
        <w:ind w:left="8958" w:hanging="195"/>
      </w:pPr>
    </w:lvl>
    <w:lvl w:ilvl="8">
      <w:numFmt w:val="bullet"/>
      <w:lvlText w:val="•"/>
      <w:lvlJc w:val="left"/>
      <w:pPr>
        <w:ind w:left="10052" w:hanging="195"/>
      </w:pPr>
    </w:lvl>
  </w:abstractNum>
  <w:abstractNum w:abstractNumId="14" w15:restartNumberingAfterBreak="0">
    <w:nsid w:val="00000410"/>
    <w:multiLevelType w:val="multilevel"/>
    <w:tmpl w:val="FFFFFFFF"/>
    <w:lvl w:ilvl="0">
      <w:start w:val="1"/>
      <w:numFmt w:val="decimal"/>
      <w:lvlText w:val="%1)"/>
      <w:lvlJc w:val="left"/>
      <w:pPr>
        <w:ind w:left="2023" w:hanging="360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88"/>
        <w:sz w:val="22"/>
        <w:szCs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abstractNum w:abstractNumId="15" w15:restartNumberingAfterBreak="0">
    <w:nsid w:val="00000411"/>
    <w:multiLevelType w:val="multilevel"/>
    <w:tmpl w:val="FFFFFFFF"/>
    <w:lvl w:ilvl="0">
      <w:numFmt w:val="bullet"/>
      <w:lvlText w:val="*"/>
      <w:lvlJc w:val="left"/>
      <w:pPr>
        <w:ind w:left="1454" w:hanging="151"/>
      </w:pPr>
      <w:rPr>
        <w:rFonts w:ascii="Century Gothic" w:hAnsi="Century Gothic"/>
        <w:b w:val="0"/>
        <w:i w:val="0"/>
        <w:spacing w:val="0"/>
        <w:w w:val="111"/>
        <w:sz w:val="20"/>
      </w:rPr>
    </w:lvl>
    <w:lvl w:ilvl="1">
      <w:numFmt w:val="bullet"/>
      <w:lvlText w:val="•"/>
      <w:lvlJc w:val="left"/>
      <w:pPr>
        <w:ind w:left="2538" w:hanging="151"/>
      </w:pPr>
    </w:lvl>
    <w:lvl w:ilvl="2">
      <w:numFmt w:val="bullet"/>
      <w:lvlText w:val="•"/>
      <w:lvlJc w:val="left"/>
      <w:pPr>
        <w:ind w:left="3616" w:hanging="151"/>
      </w:pPr>
    </w:lvl>
    <w:lvl w:ilvl="3">
      <w:numFmt w:val="bullet"/>
      <w:lvlText w:val="•"/>
      <w:lvlJc w:val="left"/>
      <w:pPr>
        <w:ind w:left="4694" w:hanging="151"/>
      </w:pPr>
    </w:lvl>
    <w:lvl w:ilvl="4">
      <w:numFmt w:val="bullet"/>
      <w:lvlText w:val="•"/>
      <w:lvlJc w:val="left"/>
      <w:pPr>
        <w:ind w:left="5772" w:hanging="151"/>
      </w:pPr>
    </w:lvl>
    <w:lvl w:ilvl="5">
      <w:numFmt w:val="bullet"/>
      <w:lvlText w:val="•"/>
      <w:lvlJc w:val="left"/>
      <w:pPr>
        <w:ind w:left="6850" w:hanging="151"/>
      </w:pPr>
    </w:lvl>
    <w:lvl w:ilvl="6">
      <w:numFmt w:val="bullet"/>
      <w:lvlText w:val="•"/>
      <w:lvlJc w:val="left"/>
      <w:pPr>
        <w:ind w:left="7928" w:hanging="151"/>
      </w:pPr>
    </w:lvl>
    <w:lvl w:ilvl="7">
      <w:numFmt w:val="bullet"/>
      <w:lvlText w:val="•"/>
      <w:lvlJc w:val="left"/>
      <w:pPr>
        <w:ind w:left="9006" w:hanging="151"/>
      </w:pPr>
    </w:lvl>
    <w:lvl w:ilvl="8">
      <w:numFmt w:val="bullet"/>
      <w:lvlText w:val="•"/>
      <w:lvlJc w:val="left"/>
      <w:pPr>
        <w:ind w:left="10084" w:hanging="151"/>
      </w:pPr>
    </w:lvl>
  </w:abstractNum>
  <w:abstractNum w:abstractNumId="16" w15:restartNumberingAfterBreak="0">
    <w:nsid w:val="00000412"/>
    <w:multiLevelType w:val="multilevel"/>
    <w:tmpl w:val="FFFFFFFF"/>
    <w:lvl w:ilvl="0">
      <w:start w:val="1"/>
      <w:numFmt w:val="decimal"/>
      <w:lvlText w:val="%1"/>
      <w:lvlJc w:val="left"/>
      <w:pPr>
        <w:ind w:left="1501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"/>
      <w:lvlJc w:val="left"/>
      <w:pPr>
        <w:ind w:left="2023" w:hanging="360"/>
      </w:pPr>
      <w:rPr>
        <w:rFonts w:ascii="Wingdings" w:hAnsi="Wingdings"/>
        <w:b w:val="0"/>
        <w:i w:val="0"/>
        <w:spacing w:val="0"/>
        <w:w w:val="100"/>
        <w:sz w:val="22"/>
      </w:rPr>
    </w:lvl>
    <w:lvl w:ilvl="2">
      <w:numFmt w:val="bullet"/>
      <w:lvlText w:val=""/>
      <w:lvlJc w:val="left"/>
      <w:pPr>
        <w:ind w:left="1870" w:hanging="154"/>
      </w:pPr>
      <w:rPr>
        <w:rFonts w:ascii="Symbol" w:hAnsi="Symbol"/>
        <w:b w:val="0"/>
        <w:i w:val="0"/>
        <w:spacing w:val="0"/>
        <w:w w:val="100"/>
        <w:sz w:val="22"/>
      </w:rPr>
    </w:lvl>
    <w:lvl w:ilvl="3">
      <w:numFmt w:val="bullet"/>
      <w:lvlText w:val="•"/>
      <w:lvlJc w:val="left"/>
      <w:pPr>
        <w:ind w:left="3297" w:hanging="154"/>
      </w:pPr>
    </w:lvl>
    <w:lvl w:ilvl="4">
      <w:numFmt w:val="bullet"/>
      <w:lvlText w:val="•"/>
      <w:lvlJc w:val="left"/>
      <w:pPr>
        <w:ind w:left="4575" w:hanging="154"/>
      </w:pPr>
    </w:lvl>
    <w:lvl w:ilvl="5">
      <w:numFmt w:val="bullet"/>
      <w:lvlText w:val="•"/>
      <w:lvlJc w:val="left"/>
      <w:pPr>
        <w:ind w:left="5852" w:hanging="154"/>
      </w:pPr>
    </w:lvl>
    <w:lvl w:ilvl="6">
      <w:numFmt w:val="bullet"/>
      <w:lvlText w:val="•"/>
      <w:lvlJc w:val="left"/>
      <w:pPr>
        <w:ind w:left="7130" w:hanging="154"/>
      </w:pPr>
    </w:lvl>
    <w:lvl w:ilvl="7">
      <w:numFmt w:val="bullet"/>
      <w:lvlText w:val="•"/>
      <w:lvlJc w:val="left"/>
      <w:pPr>
        <w:ind w:left="8407" w:hanging="154"/>
      </w:pPr>
    </w:lvl>
    <w:lvl w:ilvl="8">
      <w:numFmt w:val="bullet"/>
      <w:lvlText w:val="•"/>
      <w:lvlJc w:val="left"/>
      <w:pPr>
        <w:ind w:left="9685" w:hanging="154"/>
      </w:pPr>
    </w:lvl>
  </w:abstractNum>
  <w:abstractNum w:abstractNumId="17" w15:restartNumberingAfterBreak="0">
    <w:nsid w:val="00000413"/>
    <w:multiLevelType w:val="multilevel"/>
    <w:tmpl w:val="FFFFFFFF"/>
    <w:lvl w:ilvl="0">
      <w:start w:val="1"/>
      <w:numFmt w:val="upperRoman"/>
      <w:lvlText w:val="%1."/>
      <w:lvlJc w:val="left"/>
      <w:pPr>
        <w:ind w:left="1437" w:hanging="131"/>
      </w:pPr>
      <w:rPr>
        <w:rFonts w:ascii="Century Gothic" w:hAnsi="Century Gothic" w:cs="Century Gothic"/>
        <w:b/>
        <w:bCs/>
        <w:i w:val="0"/>
        <w:iCs w:val="0"/>
        <w:spacing w:val="0"/>
        <w:w w:val="97"/>
        <w:sz w:val="20"/>
        <w:szCs w:val="20"/>
      </w:rPr>
    </w:lvl>
    <w:lvl w:ilvl="1">
      <w:start w:val="1"/>
      <w:numFmt w:val="decimal"/>
      <w:lvlText w:val="%2"/>
      <w:lvlJc w:val="left"/>
      <w:pPr>
        <w:ind w:left="1501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2">
      <w:numFmt w:val="bullet"/>
      <w:lvlText w:val=""/>
      <w:lvlJc w:val="left"/>
      <w:pPr>
        <w:ind w:left="2023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3">
      <w:numFmt w:val="bullet"/>
      <w:lvlText w:val="•"/>
      <w:lvlJc w:val="left"/>
      <w:pPr>
        <w:ind w:left="3297" w:hanging="360"/>
      </w:pPr>
    </w:lvl>
    <w:lvl w:ilvl="4">
      <w:numFmt w:val="bullet"/>
      <w:lvlText w:val="•"/>
      <w:lvlJc w:val="left"/>
      <w:pPr>
        <w:ind w:left="4575" w:hanging="360"/>
      </w:pPr>
    </w:lvl>
    <w:lvl w:ilvl="5">
      <w:numFmt w:val="bullet"/>
      <w:lvlText w:val="•"/>
      <w:lvlJc w:val="left"/>
      <w:pPr>
        <w:ind w:left="5852" w:hanging="360"/>
      </w:pPr>
    </w:lvl>
    <w:lvl w:ilvl="6">
      <w:numFmt w:val="bullet"/>
      <w:lvlText w:val="•"/>
      <w:lvlJc w:val="left"/>
      <w:pPr>
        <w:ind w:left="7130" w:hanging="360"/>
      </w:pPr>
    </w:lvl>
    <w:lvl w:ilvl="7">
      <w:numFmt w:val="bullet"/>
      <w:lvlText w:val="•"/>
      <w:lvlJc w:val="left"/>
      <w:pPr>
        <w:ind w:left="8407" w:hanging="360"/>
      </w:pPr>
    </w:lvl>
    <w:lvl w:ilvl="8">
      <w:numFmt w:val="bullet"/>
      <w:lvlText w:val="•"/>
      <w:lvlJc w:val="left"/>
      <w:pPr>
        <w:ind w:left="9685" w:hanging="360"/>
      </w:pPr>
    </w:lvl>
  </w:abstractNum>
  <w:abstractNum w:abstractNumId="18" w15:restartNumberingAfterBreak="0">
    <w:nsid w:val="00000414"/>
    <w:multiLevelType w:val="multilevel"/>
    <w:tmpl w:val="FFFFFFFF"/>
    <w:lvl w:ilvl="0">
      <w:numFmt w:val="bullet"/>
      <w:lvlText w:val=""/>
      <w:lvlJc w:val="left"/>
      <w:pPr>
        <w:ind w:left="2023" w:hanging="360"/>
      </w:pPr>
      <w:rPr>
        <w:rFonts w:ascii="Wingdings" w:hAnsi="Wingdings"/>
        <w:b w:val="0"/>
        <w:i w:val="0"/>
        <w:spacing w:val="0"/>
        <w:w w:val="100"/>
        <w:sz w:val="22"/>
      </w:rPr>
    </w:lvl>
    <w:lvl w:ilvl="1">
      <w:numFmt w:val="bullet"/>
      <w:lvlText w:val=""/>
      <w:lvlJc w:val="left"/>
      <w:pPr>
        <w:ind w:left="1870" w:hanging="154"/>
      </w:pPr>
      <w:rPr>
        <w:rFonts w:ascii="Symbol" w:hAnsi="Symbol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3155" w:hanging="154"/>
      </w:pPr>
    </w:lvl>
    <w:lvl w:ilvl="3">
      <w:numFmt w:val="bullet"/>
      <w:lvlText w:val="•"/>
      <w:lvlJc w:val="left"/>
      <w:pPr>
        <w:ind w:left="4291" w:hanging="154"/>
      </w:pPr>
    </w:lvl>
    <w:lvl w:ilvl="4">
      <w:numFmt w:val="bullet"/>
      <w:lvlText w:val="•"/>
      <w:lvlJc w:val="left"/>
      <w:pPr>
        <w:ind w:left="5426" w:hanging="154"/>
      </w:pPr>
    </w:lvl>
    <w:lvl w:ilvl="5">
      <w:numFmt w:val="bullet"/>
      <w:lvlText w:val="•"/>
      <w:lvlJc w:val="left"/>
      <w:pPr>
        <w:ind w:left="6562" w:hanging="154"/>
      </w:pPr>
    </w:lvl>
    <w:lvl w:ilvl="6">
      <w:numFmt w:val="bullet"/>
      <w:lvlText w:val="•"/>
      <w:lvlJc w:val="left"/>
      <w:pPr>
        <w:ind w:left="7697" w:hanging="154"/>
      </w:pPr>
    </w:lvl>
    <w:lvl w:ilvl="7">
      <w:numFmt w:val="bullet"/>
      <w:lvlText w:val="•"/>
      <w:lvlJc w:val="left"/>
      <w:pPr>
        <w:ind w:left="8833" w:hanging="154"/>
      </w:pPr>
    </w:lvl>
    <w:lvl w:ilvl="8">
      <w:numFmt w:val="bullet"/>
      <w:lvlText w:val="•"/>
      <w:lvlJc w:val="left"/>
      <w:pPr>
        <w:ind w:left="9968" w:hanging="154"/>
      </w:pPr>
    </w:lvl>
  </w:abstractNum>
  <w:abstractNum w:abstractNumId="19" w15:restartNumberingAfterBreak="0">
    <w:nsid w:val="7FDB5B62"/>
    <w:multiLevelType w:val="multilevel"/>
    <w:tmpl w:val="FFFFFFFF"/>
    <w:lvl w:ilvl="0">
      <w:start w:val="1"/>
      <w:numFmt w:val="decimal"/>
      <w:lvlText w:val="%1"/>
      <w:lvlJc w:val="left"/>
      <w:pPr>
        <w:ind w:left="1501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2574" w:hanging="195"/>
      </w:pPr>
    </w:lvl>
    <w:lvl w:ilvl="2">
      <w:numFmt w:val="bullet"/>
      <w:lvlText w:val="•"/>
      <w:lvlJc w:val="left"/>
      <w:pPr>
        <w:ind w:left="3648" w:hanging="195"/>
      </w:pPr>
    </w:lvl>
    <w:lvl w:ilvl="3">
      <w:numFmt w:val="bullet"/>
      <w:lvlText w:val="•"/>
      <w:lvlJc w:val="left"/>
      <w:pPr>
        <w:ind w:left="4722" w:hanging="195"/>
      </w:pPr>
    </w:lvl>
    <w:lvl w:ilvl="4">
      <w:numFmt w:val="bullet"/>
      <w:lvlText w:val="•"/>
      <w:lvlJc w:val="left"/>
      <w:pPr>
        <w:ind w:left="5796" w:hanging="195"/>
      </w:pPr>
    </w:lvl>
    <w:lvl w:ilvl="5">
      <w:numFmt w:val="bullet"/>
      <w:lvlText w:val="•"/>
      <w:lvlJc w:val="left"/>
      <w:pPr>
        <w:ind w:left="6870" w:hanging="195"/>
      </w:pPr>
    </w:lvl>
    <w:lvl w:ilvl="6">
      <w:numFmt w:val="bullet"/>
      <w:lvlText w:val="•"/>
      <w:lvlJc w:val="left"/>
      <w:pPr>
        <w:ind w:left="7944" w:hanging="195"/>
      </w:pPr>
    </w:lvl>
    <w:lvl w:ilvl="7">
      <w:numFmt w:val="bullet"/>
      <w:lvlText w:val="•"/>
      <w:lvlJc w:val="left"/>
      <w:pPr>
        <w:ind w:left="9018" w:hanging="195"/>
      </w:pPr>
    </w:lvl>
    <w:lvl w:ilvl="8">
      <w:numFmt w:val="bullet"/>
      <w:lvlText w:val="•"/>
      <w:lvlJc w:val="left"/>
      <w:pPr>
        <w:ind w:left="10092" w:hanging="195"/>
      </w:pPr>
    </w:lvl>
  </w:abstractNum>
  <w:num w:numId="1">
    <w:abstractNumId w:val="18"/>
  </w:num>
  <w:num w:numId="2">
    <w:abstractNumId w:val="17"/>
  </w:num>
  <w:num w:numId="3">
    <w:abstractNumId w:val="16"/>
  </w:num>
  <w:num w:numId="4">
    <w:abstractNumId w:val="15"/>
  </w:num>
  <w:num w:numId="5">
    <w:abstractNumId w:val="14"/>
  </w:num>
  <w:num w:numId="6">
    <w:abstractNumId w:val="13"/>
  </w:num>
  <w:num w:numId="7">
    <w:abstractNumId w:val="12"/>
  </w:num>
  <w:num w:numId="8">
    <w:abstractNumId w:val="11"/>
  </w:num>
  <w:num w:numId="9">
    <w:abstractNumId w:val="10"/>
  </w:num>
  <w:num w:numId="10">
    <w:abstractNumId w:val="9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4F"/>
    <w:rsid w:val="00164C4B"/>
    <w:rsid w:val="003F344F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6EF5EB59"/>
  <w15:chartTrackingRefBased/>
  <w15:docId w15:val="{016CD2CE-6708-41DB-A6CD-6D1F6762C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344F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  <w:style w:type="paragraph" w:styleId="Balk1">
    <w:name w:val="heading 1"/>
    <w:basedOn w:val="Normal"/>
    <w:next w:val="Normal"/>
    <w:link w:val="Balk1Char"/>
    <w:uiPriority w:val="1"/>
    <w:qFormat/>
    <w:rsid w:val="003F344F"/>
    <w:pPr>
      <w:spacing w:before="103"/>
      <w:ind w:left="1307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3F344F"/>
    <w:pPr>
      <w:spacing w:before="176"/>
      <w:ind w:left="1303"/>
      <w:outlineLvl w:val="1"/>
    </w:pPr>
    <w:rPr>
      <w:b/>
      <w:b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1"/>
    <w:qFormat/>
    <w:rsid w:val="003F344F"/>
    <w:pPr>
      <w:spacing w:before="215"/>
      <w:ind w:left="1303"/>
      <w:outlineLvl w:val="2"/>
    </w:pPr>
    <w:rPr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1"/>
    <w:qFormat/>
    <w:rsid w:val="003F344F"/>
    <w:pPr>
      <w:spacing w:before="176"/>
      <w:ind w:left="1303"/>
      <w:jc w:val="both"/>
      <w:outlineLvl w:val="3"/>
    </w:pPr>
    <w:rPr>
      <w:b/>
      <w:bCs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1"/>
    <w:qFormat/>
    <w:rsid w:val="003F344F"/>
    <w:pPr>
      <w:ind w:left="1303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3F344F"/>
    <w:rPr>
      <w:rFonts w:ascii="Century Gothic" w:eastAsiaTheme="minorEastAsia" w:hAnsi="Century Gothic" w:cs="Century Gothic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1"/>
    <w:rsid w:val="003F344F"/>
    <w:rPr>
      <w:rFonts w:ascii="Century Gothic" w:eastAsiaTheme="minorEastAsia" w:hAnsi="Century Gothic" w:cs="Century Gothic"/>
      <w:b/>
      <w:b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1"/>
    <w:rsid w:val="003F344F"/>
    <w:rPr>
      <w:rFonts w:ascii="Century Gothic" w:eastAsiaTheme="minorEastAsia" w:hAnsi="Century Gothic" w:cs="Century Gothic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1"/>
    <w:rsid w:val="003F344F"/>
    <w:rPr>
      <w:rFonts w:ascii="Century Gothic" w:eastAsiaTheme="minorEastAsia" w:hAnsi="Century Gothic" w:cs="Century Gothic"/>
      <w:b/>
      <w:bCs/>
      <w:sz w:val="26"/>
      <w:szCs w:val="26"/>
    </w:rPr>
  </w:style>
  <w:style w:type="character" w:customStyle="1" w:styleId="Balk5Char">
    <w:name w:val="Başlık 5 Char"/>
    <w:basedOn w:val="VarsaylanParagrafYazTipi"/>
    <w:link w:val="Balk5"/>
    <w:uiPriority w:val="1"/>
    <w:rsid w:val="003F344F"/>
    <w:rPr>
      <w:rFonts w:ascii="Century Gothic" w:eastAsiaTheme="minorEastAsia" w:hAnsi="Century Gothic" w:cs="Century Gothic"/>
      <w:b/>
      <w:bCs/>
    </w:rPr>
  </w:style>
  <w:style w:type="paragraph" w:styleId="GvdeMetni">
    <w:name w:val="Body Text"/>
    <w:basedOn w:val="Normal"/>
    <w:link w:val="GvdeMetniChar"/>
    <w:uiPriority w:val="1"/>
    <w:qFormat/>
    <w:rsid w:val="003F344F"/>
  </w:style>
  <w:style w:type="character" w:customStyle="1" w:styleId="GvdeMetniChar">
    <w:name w:val="Gövde Metni Char"/>
    <w:basedOn w:val="VarsaylanParagrafYazTipi"/>
    <w:link w:val="GvdeMetni"/>
    <w:uiPriority w:val="1"/>
    <w:rsid w:val="003F344F"/>
    <w:rPr>
      <w:rFonts w:ascii="Century Gothic" w:eastAsiaTheme="minorEastAsia" w:hAnsi="Century Gothic" w:cs="Century Gothic"/>
    </w:rPr>
  </w:style>
  <w:style w:type="paragraph" w:styleId="KonuBal">
    <w:name w:val="Title"/>
    <w:basedOn w:val="Normal"/>
    <w:next w:val="Normal"/>
    <w:link w:val="KonuBalChar"/>
    <w:uiPriority w:val="1"/>
    <w:qFormat/>
    <w:rsid w:val="003F344F"/>
    <w:pPr>
      <w:spacing w:line="1038" w:lineRule="exact"/>
      <w:ind w:left="1223"/>
    </w:pPr>
    <w:rPr>
      <w:b/>
      <w:bCs/>
      <w:sz w:val="86"/>
      <w:szCs w:val="86"/>
    </w:rPr>
  </w:style>
  <w:style w:type="character" w:customStyle="1" w:styleId="KonuBalChar">
    <w:name w:val="Konu Başlığı Char"/>
    <w:basedOn w:val="VarsaylanParagrafYazTipi"/>
    <w:link w:val="KonuBal"/>
    <w:uiPriority w:val="1"/>
    <w:rsid w:val="003F344F"/>
    <w:rPr>
      <w:rFonts w:ascii="Century Gothic" w:eastAsiaTheme="minorEastAsia" w:hAnsi="Century Gothic" w:cs="Century Gothic"/>
      <w:b/>
      <w:bCs/>
      <w:sz w:val="86"/>
      <w:szCs w:val="86"/>
    </w:rPr>
  </w:style>
  <w:style w:type="paragraph" w:styleId="ListeParagraf">
    <w:name w:val="List Paragraph"/>
    <w:basedOn w:val="Normal"/>
    <w:uiPriority w:val="1"/>
    <w:qFormat/>
    <w:rsid w:val="003F344F"/>
    <w:pPr>
      <w:ind w:left="2023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F344F"/>
    <w:rPr>
      <w:rFonts w:ascii="Times New Roman" w:hAnsi="Times New Roman" w:cs="Times New Roman"/>
      <w:sz w:val="24"/>
      <w:szCs w:val="24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3F344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F344F"/>
    <w:rPr>
      <w:rFonts w:ascii="Century Gothic" w:eastAsiaTheme="minorEastAsia" w:hAnsi="Century Gothic" w:cs="Century Gothic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3F344F"/>
    <w:rPr>
      <w:rFonts w:cs="Times New Roman"/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3F344F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344F"/>
    <w:rPr>
      <w:rFonts w:ascii="Century Gothic" w:eastAsiaTheme="minorEastAsia" w:hAnsi="Century Gothic" w:cs="Century Gothic"/>
    </w:rPr>
  </w:style>
  <w:style w:type="paragraph" w:styleId="AltBilgi">
    <w:name w:val="footer"/>
    <w:basedOn w:val="Normal"/>
    <w:link w:val="AltBilgiChar"/>
    <w:uiPriority w:val="99"/>
    <w:unhideWhenUsed/>
    <w:rsid w:val="003F344F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344F"/>
    <w:rPr>
      <w:rFonts w:ascii="Century Gothic" w:eastAsiaTheme="minorEastAsia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po.int/edocs/pubdocs/en/wipo_pub_1055.pdf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ipo.int/edocs/pubdocs/en/wipo_pub_1055.pdf" TargetMode="External"/><Relationship Id="rId12" Type="http://schemas.openxmlformats.org/officeDocument/2006/relationships/footer" Target="footer1.xml"/><Relationship Id="rId17" Type="http://schemas.openxmlformats.org/officeDocument/2006/relationships/hyperlink" Target="mailto:elif.kayral@deris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ipo.int/edocs/pubdocs/en/wipo_pub_1055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wipo.int/edocs/pubdocs/en/wipo_pub_1055.pdf" TargetMode="External"/><Relationship Id="rId10" Type="http://schemas.openxmlformats.org/officeDocument/2006/relationships/hyperlink" Target="http://www.wipo.int/meetings/en/doc_detail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2139/ssrn.3465577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1992</Words>
  <Characters>11361</Characters>
  <Application>Microsoft Office Word</Application>
  <DocSecurity>0</DocSecurity>
  <Lines>94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2024-02-15T10:55:00Z</dcterms:created>
  <dcterms:modified xsi:type="dcterms:W3CDTF">2024-02-15T10:59:00Z</dcterms:modified>
</cp:coreProperties>
</file>