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235" w:rsidRPr="00A64235" w:rsidRDefault="00A64235" w:rsidP="00A64235">
      <w:pPr>
        <w:pStyle w:val="GvdeMetni"/>
        <w:kinsoku w:val="0"/>
        <w:overflowPunct w:val="0"/>
        <w:spacing w:before="9"/>
        <w:rPr>
          <w:rFonts w:asciiTheme="minorHAnsi" w:hAnsiTheme="minorHAnsi" w:cstheme="minorHAnsi"/>
          <w:sz w:val="19"/>
          <w:szCs w:val="19"/>
          <w:lang w:val="tr-TR"/>
        </w:rPr>
      </w:pPr>
    </w:p>
    <w:p w:rsidR="00A64235" w:rsidRDefault="00A64235" w:rsidP="00A64235">
      <w:pPr>
        <w:pStyle w:val="GvdeMetni"/>
        <w:kinsoku w:val="0"/>
        <w:overflowPunct w:val="0"/>
        <w:ind w:right="1041"/>
        <w:jc w:val="right"/>
        <w:rPr>
          <w:spacing w:val="-2"/>
          <w:position w:val="7"/>
          <w:sz w:val="13"/>
          <w:szCs w:val="13"/>
        </w:rPr>
      </w:pPr>
      <w:bookmarkStart w:id="0" w:name="_bookmark12"/>
      <w:bookmarkEnd w:id="0"/>
      <w:r>
        <w:t>Ekrem</w:t>
      </w:r>
      <w:r>
        <w:rPr>
          <w:spacing w:val="6"/>
        </w:rPr>
        <w:t xml:space="preserve"> </w:t>
      </w:r>
      <w:r>
        <w:rPr>
          <w:spacing w:val="-2"/>
        </w:rPr>
        <w:t>Soylu</w:t>
      </w:r>
      <w:r>
        <w:rPr>
          <w:spacing w:val="-2"/>
          <w:position w:val="7"/>
          <w:sz w:val="13"/>
          <w:szCs w:val="13"/>
        </w:rPr>
        <w:t>*</w:t>
      </w:r>
    </w:p>
    <w:p w:rsidR="00A64235" w:rsidRDefault="00A64235" w:rsidP="00A64235">
      <w:pPr>
        <w:pStyle w:val="GvdeMetni"/>
        <w:kinsoku w:val="0"/>
        <w:overflowPunct w:val="0"/>
        <w:spacing w:before="5"/>
        <w:ind w:right="1041"/>
        <w:rPr>
          <w:sz w:val="20"/>
          <w:szCs w:val="20"/>
        </w:rPr>
      </w:pPr>
    </w:p>
    <w:p w:rsidR="00A64235" w:rsidRDefault="00A64235" w:rsidP="00A64235">
      <w:pPr>
        <w:pStyle w:val="GvdeMetni"/>
        <w:kinsoku w:val="0"/>
        <w:overflowPunct w:val="0"/>
        <w:ind w:right="1041"/>
        <w:jc w:val="right"/>
        <w:rPr>
          <w:b/>
          <w:bCs/>
          <w:i/>
          <w:iCs/>
          <w:spacing w:val="-6"/>
        </w:rPr>
      </w:pPr>
      <w:r>
        <w:rPr>
          <w:b/>
          <w:bCs/>
          <w:i/>
          <w:iCs/>
          <w:spacing w:val="-6"/>
        </w:rPr>
        <w:t>AIPPI</w:t>
      </w:r>
      <w:r>
        <w:rPr>
          <w:b/>
          <w:bCs/>
          <w:i/>
          <w:iCs/>
          <w:spacing w:val="-4"/>
        </w:rPr>
        <w:t xml:space="preserve"> </w:t>
      </w:r>
      <w:r>
        <w:rPr>
          <w:b/>
          <w:bCs/>
          <w:i/>
          <w:iCs/>
          <w:spacing w:val="-6"/>
        </w:rPr>
        <w:t>Türkiye</w:t>
      </w:r>
      <w:r>
        <w:rPr>
          <w:b/>
          <w:bCs/>
          <w:i/>
          <w:iCs/>
          <w:spacing w:val="-3"/>
        </w:rPr>
        <w:t xml:space="preserve"> </w:t>
      </w:r>
      <w:r>
        <w:rPr>
          <w:b/>
          <w:bCs/>
          <w:i/>
          <w:iCs/>
          <w:spacing w:val="-6"/>
        </w:rPr>
        <w:t>/</w:t>
      </w:r>
      <w:r>
        <w:rPr>
          <w:b/>
          <w:bCs/>
          <w:i/>
          <w:iCs/>
          <w:spacing w:val="-3"/>
        </w:rPr>
        <w:t xml:space="preserve"> </w:t>
      </w:r>
      <w:r>
        <w:rPr>
          <w:b/>
          <w:bCs/>
          <w:i/>
          <w:iCs/>
          <w:spacing w:val="-6"/>
        </w:rPr>
        <w:t>Fikri</w:t>
      </w:r>
      <w:r>
        <w:rPr>
          <w:b/>
          <w:bCs/>
          <w:i/>
          <w:iCs/>
          <w:spacing w:val="-3"/>
        </w:rPr>
        <w:t xml:space="preserve"> </w:t>
      </w:r>
      <w:r>
        <w:rPr>
          <w:b/>
          <w:bCs/>
          <w:i/>
          <w:iCs/>
          <w:spacing w:val="-6"/>
        </w:rPr>
        <w:t>Mülkiyet</w:t>
      </w:r>
      <w:r>
        <w:rPr>
          <w:b/>
          <w:bCs/>
          <w:i/>
          <w:iCs/>
          <w:spacing w:val="-3"/>
        </w:rPr>
        <w:t xml:space="preserve"> </w:t>
      </w:r>
      <w:r>
        <w:rPr>
          <w:b/>
          <w:bCs/>
          <w:i/>
          <w:iCs/>
          <w:spacing w:val="-6"/>
        </w:rPr>
        <w:t>Hakları</w:t>
      </w:r>
      <w:r>
        <w:rPr>
          <w:b/>
          <w:bCs/>
          <w:i/>
          <w:iCs/>
          <w:spacing w:val="-3"/>
        </w:rPr>
        <w:t xml:space="preserve"> </w:t>
      </w:r>
      <w:r>
        <w:rPr>
          <w:b/>
          <w:bCs/>
          <w:i/>
          <w:iCs/>
          <w:spacing w:val="-6"/>
        </w:rPr>
        <w:t>Koruma</w:t>
      </w:r>
      <w:r>
        <w:rPr>
          <w:b/>
          <w:bCs/>
          <w:i/>
          <w:iCs/>
          <w:spacing w:val="-3"/>
        </w:rPr>
        <w:t xml:space="preserve"> </w:t>
      </w:r>
      <w:r>
        <w:rPr>
          <w:b/>
          <w:bCs/>
          <w:i/>
          <w:iCs/>
          <w:spacing w:val="-6"/>
        </w:rPr>
        <w:t>Derneği</w:t>
      </w:r>
      <w:r>
        <w:rPr>
          <w:b/>
          <w:bCs/>
          <w:i/>
          <w:iCs/>
          <w:spacing w:val="-3"/>
        </w:rPr>
        <w:t xml:space="preserve"> </w:t>
      </w:r>
      <w:r>
        <w:rPr>
          <w:b/>
          <w:bCs/>
          <w:i/>
          <w:iCs/>
          <w:spacing w:val="-6"/>
        </w:rPr>
        <w:t>Üyesi</w:t>
      </w:r>
    </w:p>
    <w:p w:rsidR="00A64235" w:rsidRPr="00A64235" w:rsidRDefault="00A64235" w:rsidP="00A64235">
      <w:pPr>
        <w:pStyle w:val="GvdeMetni"/>
        <w:kinsoku w:val="0"/>
        <w:overflowPunct w:val="0"/>
        <w:spacing w:before="5"/>
        <w:rPr>
          <w:rFonts w:asciiTheme="minorHAnsi" w:hAnsiTheme="minorHAnsi" w:cstheme="minorHAnsi"/>
          <w:sz w:val="26"/>
          <w:szCs w:val="26"/>
          <w:lang w:val="tr-TR"/>
        </w:rPr>
      </w:pPr>
    </w:p>
    <w:p w:rsidR="00A64235" w:rsidRPr="00A64235" w:rsidRDefault="00A64235" w:rsidP="00A64235">
      <w:pPr>
        <w:pStyle w:val="Balk1"/>
        <w:kinsoku w:val="0"/>
        <w:overflowPunct w:val="0"/>
        <w:jc w:val="both"/>
        <w:rPr>
          <w:rFonts w:asciiTheme="minorHAnsi" w:hAnsiTheme="minorHAnsi" w:cstheme="minorHAnsi"/>
          <w:spacing w:val="-2"/>
          <w:lang w:val="tr-TR"/>
        </w:rPr>
      </w:pPr>
      <w:bookmarkStart w:id="1" w:name="_GoBack"/>
      <w:r w:rsidRPr="00A64235">
        <w:rPr>
          <w:rFonts w:asciiTheme="minorHAnsi" w:hAnsiTheme="minorHAnsi" w:cstheme="minorHAnsi"/>
          <w:lang w:val="tr-TR"/>
        </w:rPr>
        <w:t>İLAÇ</w:t>
      </w:r>
      <w:r w:rsidRPr="00A64235">
        <w:rPr>
          <w:rFonts w:asciiTheme="minorHAnsi" w:hAnsiTheme="minorHAnsi" w:cstheme="minorHAnsi"/>
          <w:spacing w:val="53"/>
          <w:lang w:val="tr-TR"/>
        </w:rPr>
        <w:t xml:space="preserve"> </w:t>
      </w:r>
      <w:r w:rsidRPr="00A64235">
        <w:rPr>
          <w:rFonts w:asciiTheme="minorHAnsi" w:hAnsiTheme="minorHAnsi" w:cstheme="minorHAnsi"/>
          <w:lang w:val="tr-TR"/>
        </w:rPr>
        <w:t>PATENTLERİNDE</w:t>
      </w:r>
      <w:r w:rsidRPr="00A64235">
        <w:rPr>
          <w:rFonts w:asciiTheme="minorHAnsi" w:hAnsiTheme="minorHAnsi" w:cstheme="minorHAnsi"/>
          <w:spacing w:val="54"/>
          <w:lang w:val="tr-TR"/>
        </w:rPr>
        <w:t xml:space="preserve"> </w:t>
      </w:r>
      <w:r w:rsidRPr="00A64235">
        <w:rPr>
          <w:rFonts w:asciiTheme="minorHAnsi" w:hAnsiTheme="minorHAnsi" w:cstheme="minorHAnsi"/>
          <w:lang w:val="tr-TR"/>
        </w:rPr>
        <w:t>ZORUNLU</w:t>
      </w:r>
      <w:r w:rsidRPr="00A64235">
        <w:rPr>
          <w:rFonts w:asciiTheme="minorHAnsi" w:hAnsiTheme="minorHAnsi" w:cstheme="minorHAnsi"/>
          <w:spacing w:val="54"/>
          <w:lang w:val="tr-TR"/>
        </w:rPr>
        <w:t xml:space="preserve"> </w:t>
      </w:r>
      <w:r w:rsidRPr="00A64235">
        <w:rPr>
          <w:rFonts w:asciiTheme="minorHAnsi" w:hAnsiTheme="minorHAnsi" w:cstheme="minorHAnsi"/>
          <w:lang w:val="tr-TR"/>
        </w:rPr>
        <w:t>LİSANS</w:t>
      </w:r>
      <w:r w:rsidRPr="00A64235">
        <w:rPr>
          <w:rFonts w:asciiTheme="minorHAnsi" w:hAnsiTheme="minorHAnsi" w:cstheme="minorHAnsi"/>
          <w:spacing w:val="54"/>
          <w:lang w:val="tr-TR"/>
        </w:rPr>
        <w:t xml:space="preserve"> </w:t>
      </w:r>
      <w:r w:rsidRPr="00A64235">
        <w:rPr>
          <w:rFonts w:asciiTheme="minorHAnsi" w:hAnsiTheme="minorHAnsi" w:cstheme="minorHAnsi"/>
          <w:spacing w:val="-2"/>
          <w:lang w:val="tr-TR"/>
        </w:rPr>
        <w:t>UYGULAMASI</w:t>
      </w:r>
    </w:p>
    <w:bookmarkEnd w:id="1"/>
    <w:p w:rsidR="00A64235" w:rsidRPr="00A64235" w:rsidRDefault="00A64235" w:rsidP="00A64235">
      <w:pPr>
        <w:pStyle w:val="GvdeMetni"/>
        <w:kinsoku w:val="0"/>
        <w:overflowPunct w:val="0"/>
        <w:spacing w:before="261" w:line="213" w:lineRule="auto"/>
        <w:ind w:left="1307" w:right="1073"/>
        <w:jc w:val="both"/>
        <w:rPr>
          <w:rFonts w:asciiTheme="minorHAnsi" w:hAnsiTheme="minorHAnsi" w:cstheme="minorHAnsi"/>
          <w:spacing w:val="-4"/>
          <w:lang w:val="tr-TR"/>
        </w:rPr>
      </w:pPr>
      <w:r w:rsidRPr="00A64235">
        <w:rPr>
          <w:rFonts w:asciiTheme="minorHAnsi" w:hAnsiTheme="minorHAnsi" w:cstheme="minorHAnsi"/>
          <w:lang w:val="tr-TR"/>
        </w:rPr>
        <w:t xml:space="preserve">İçinde bulunduğumuz dönemde toplumun sağlık endüstrisi ve resmi otoritelerden öncelikli </w:t>
      </w:r>
      <w:r w:rsidRPr="00A64235">
        <w:rPr>
          <w:rFonts w:asciiTheme="minorHAnsi" w:hAnsiTheme="minorHAnsi" w:cstheme="minorHAnsi"/>
          <w:spacing w:val="-8"/>
          <w:lang w:val="tr-TR"/>
        </w:rPr>
        <w:t>beklentilerinden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biri</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de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salgın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durumunda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acil</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ihtiyacı</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karşılamak</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üzere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ilaca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ve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aşıya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hızlı</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ve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 xml:space="preserve">yaygın </w:t>
      </w:r>
      <w:r w:rsidRPr="00A64235">
        <w:rPr>
          <w:rFonts w:asciiTheme="minorHAnsi" w:hAnsiTheme="minorHAnsi" w:cstheme="minorHAnsi"/>
          <w:spacing w:val="-6"/>
          <w:lang w:val="tr-TR"/>
        </w:rPr>
        <w:t>erişim</w:t>
      </w:r>
      <w:r w:rsidRPr="00A64235">
        <w:rPr>
          <w:rFonts w:asciiTheme="minorHAnsi" w:hAnsiTheme="minorHAnsi" w:cstheme="minorHAnsi"/>
          <w:spacing w:val="-10"/>
          <w:lang w:val="tr-TR"/>
        </w:rPr>
        <w:t xml:space="preserve"> </w:t>
      </w:r>
      <w:r w:rsidRPr="00A64235">
        <w:rPr>
          <w:rFonts w:asciiTheme="minorHAnsi" w:hAnsiTheme="minorHAnsi" w:cstheme="minorHAnsi"/>
          <w:spacing w:val="-6"/>
          <w:lang w:val="tr-TR"/>
        </w:rPr>
        <w:t>mekanizması</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kurulmasıdır.</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Bu</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yazı</w:t>
      </w:r>
      <w:r w:rsidRPr="00A64235">
        <w:rPr>
          <w:rFonts w:asciiTheme="minorHAnsi" w:hAnsiTheme="minorHAnsi" w:cstheme="minorHAnsi"/>
          <w:spacing w:val="-10"/>
          <w:lang w:val="tr-TR"/>
        </w:rPr>
        <w:t xml:space="preserve"> </w:t>
      </w:r>
      <w:r w:rsidRPr="00A64235">
        <w:rPr>
          <w:rFonts w:asciiTheme="minorHAnsi" w:hAnsiTheme="minorHAnsi" w:cstheme="minorHAnsi"/>
          <w:spacing w:val="-6"/>
          <w:lang w:val="tr-TR"/>
        </w:rPr>
        <w:t>ilaç</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patentleri</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konusunda</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bilgi</w:t>
      </w:r>
      <w:r w:rsidRPr="00A64235">
        <w:rPr>
          <w:rFonts w:asciiTheme="minorHAnsi" w:hAnsiTheme="minorHAnsi" w:cstheme="minorHAnsi"/>
          <w:spacing w:val="-10"/>
          <w:lang w:val="tr-TR"/>
        </w:rPr>
        <w:t xml:space="preserve"> </w:t>
      </w:r>
      <w:r w:rsidRPr="00A64235">
        <w:rPr>
          <w:rFonts w:asciiTheme="minorHAnsi" w:hAnsiTheme="minorHAnsi" w:cstheme="minorHAnsi"/>
          <w:spacing w:val="-6"/>
          <w:lang w:val="tr-TR"/>
        </w:rPr>
        <w:t>vererek,</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salgın</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 xml:space="preserve">durumlarında </w:t>
      </w:r>
      <w:r w:rsidRPr="00A64235">
        <w:rPr>
          <w:rFonts w:asciiTheme="minorHAnsi" w:hAnsiTheme="minorHAnsi" w:cstheme="minorHAnsi"/>
          <w:lang w:val="tr-TR"/>
        </w:rPr>
        <w:t>ilaçlara</w:t>
      </w:r>
      <w:r w:rsidRPr="00A64235">
        <w:rPr>
          <w:rFonts w:asciiTheme="minorHAnsi" w:hAnsiTheme="minorHAnsi" w:cstheme="minorHAnsi"/>
          <w:spacing w:val="-5"/>
          <w:lang w:val="tr-TR"/>
        </w:rPr>
        <w:t xml:space="preserve"> </w:t>
      </w:r>
      <w:r w:rsidRPr="00A64235">
        <w:rPr>
          <w:rFonts w:asciiTheme="minorHAnsi" w:hAnsiTheme="minorHAnsi" w:cstheme="minorHAnsi"/>
          <w:lang w:val="tr-TR"/>
        </w:rPr>
        <w:t>zorunlu</w:t>
      </w:r>
      <w:r w:rsidRPr="00A64235">
        <w:rPr>
          <w:rFonts w:asciiTheme="minorHAnsi" w:hAnsiTheme="minorHAnsi" w:cstheme="minorHAnsi"/>
          <w:spacing w:val="-5"/>
          <w:lang w:val="tr-TR"/>
        </w:rPr>
        <w:t xml:space="preserve"> </w:t>
      </w:r>
      <w:r w:rsidRPr="00A64235">
        <w:rPr>
          <w:rFonts w:asciiTheme="minorHAnsi" w:hAnsiTheme="minorHAnsi" w:cstheme="minorHAnsi"/>
          <w:lang w:val="tr-TR"/>
        </w:rPr>
        <w:t>lisans</w:t>
      </w:r>
      <w:r w:rsidRPr="00A64235">
        <w:rPr>
          <w:rFonts w:asciiTheme="minorHAnsi" w:hAnsiTheme="minorHAnsi" w:cstheme="minorHAnsi"/>
          <w:spacing w:val="-5"/>
          <w:lang w:val="tr-TR"/>
        </w:rPr>
        <w:t xml:space="preserve"> </w:t>
      </w:r>
      <w:r w:rsidRPr="00A64235">
        <w:rPr>
          <w:rFonts w:asciiTheme="minorHAnsi" w:hAnsiTheme="minorHAnsi" w:cstheme="minorHAnsi"/>
          <w:lang w:val="tr-TR"/>
        </w:rPr>
        <w:t>verilmesi</w:t>
      </w:r>
      <w:r w:rsidRPr="00A64235">
        <w:rPr>
          <w:rFonts w:asciiTheme="minorHAnsi" w:hAnsiTheme="minorHAnsi" w:cstheme="minorHAnsi"/>
          <w:spacing w:val="-5"/>
          <w:lang w:val="tr-TR"/>
        </w:rPr>
        <w:t xml:space="preserve"> </w:t>
      </w:r>
      <w:r w:rsidRPr="00A64235">
        <w:rPr>
          <w:rFonts w:asciiTheme="minorHAnsi" w:hAnsiTheme="minorHAnsi" w:cstheme="minorHAnsi"/>
          <w:lang w:val="tr-TR"/>
        </w:rPr>
        <w:t>halinde</w:t>
      </w:r>
      <w:r w:rsidRPr="00A64235">
        <w:rPr>
          <w:rFonts w:asciiTheme="minorHAnsi" w:hAnsiTheme="minorHAnsi" w:cstheme="minorHAnsi"/>
          <w:spacing w:val="-5"/>
          <w:lang w:val="tr-TR"/>
        </w:rPr>
        <w:t xml:space="preserve"> </w:t>
      </w:r>
      <w:r w:rsidRPr="00A64235">
        <w:rPr>
          <w:rFonts w:asciiTheme="minorHAnsi" w:hAnsiTheme="minorHAnsi" w:cstheme="minorHAnsi"/>
          <w:lang w:val="tr-TR"/>
        </w:rPr>
        <w:t>lisans</w:t>
      </w:r>
      <w:r w:rsidRPr="00A64235">
        <w:rPr>
          <w:rFonts w:asciiTheme="minorHAnsi" w:hAnsiTheme="minorHAnsi" w:cstheme="minorHAnsi"/>
          <w:spacing w:val="-5"/>
          <w:lang w:val="tr-TR"/>
        </w:rPr>
        <w:t xml:space="preserve"> </w:t>
      </w:r>
      <w:r w:rsidRPr="00A64235">
        <w:rPr>
          <w:rFonts w:asciiTheme="minorHAnsi" w:hAnsiTheme="minorHAnsi" w:cstheme="minorHAnsi"/>
          <w:lang w:val="tr-TR"/>
        </w:rPr>
        <w:t>alan</w:t>
      </w:r>
      <w:r w:rsidRPr="00A64235">
        <w:rPr>
          <w:rFonts w:asciiTheme="minorHAnsi" w:hAnsiTheme="minorHAnsi" w:cstheme="minorHAnsi"/>
          <w:spacing w:val="-5"/>
          <w:lang w:val="tr-TR"/>
        </w:rPr>
        <w:t xml:space="preserve"> </w:t>
      </w:r>
      <w:r w:rsidRPr="00A64235">
        <w:rPr>
          <w:rFonts w:asciiTheme="minorHAnsi" w:hAnsiTheme="minorHAnsi" w:cstheme="minorHAnsi"/>
          <w:lang w:val="tr-TR"/>
        </w:rPr>
        <w:t>tarafın</w:t>
      </w:r>
      <w:r w:rsidRPr="00A64235">
        <w:rPr>
          <w:rFonts w:asciiTheme="minorHAnsi" w:hAnsiTheme="minorHAnsi" w:cstheme="minorHAnsi"/>
          <w:spacing w:val="-5"/>
          <w:lang w:val="tr-TR"/>
        </w:rPr>
        <w:t xml:space="preserve"> </w:t>
      </w:r>
      <w:r w:rsidRPr="00A64235">
        <w:rPr>
          <w:rFonts w:asciiTheme="minorHAnsi" w:hAnsiTheme="minorHAnsi" w:cstheme="minorHAnsi"/>
          <w:lang w:val="tr-TR"/>
        </w:rPr>
        <w:t>dikkat</w:t>
      </w:r>
      <w:r w:rsidRPr="00A64235">
        <w:rPr>
          <w:rFonts w:asciiTheme="minorHAnsi" w:hAnsiTheme="minorHAnsi" w:cstheme="minorHAnsi"/>
          <w:spacing w:val="-5"/>
          <w:lang w:val="tr-TR"/>
        </w:rPr>
        <w:t xml:space="preserve"> </w:t>
      </w:r>
      <w:r w:rsidRPr="00A64235">
        <w:rPr>
          <w:rFonts w:asciiTheme="minorHAnsi" w:hAnsiTheme="minorHAnsi" w:cstheme="minorHAnsi"/>
          <w:lang w:val="tr-TR"/>
        </w:rPr>
        <w:t>etmesi</w:t>
      </w:r>
      <w:r w:rsidRPr="00A64235">
        <w:rPr>
          <w:rFonts w:asciiTheme="minorHAnsi" w:hAnsiTheme="minorHAnsi" w:cstheme="minorHAnsi"/>
          <w:spacing w:val="-5"/>
          <w:lang w:val="tr-TR"/>
        </w:rPr>
        <w:t xml:space="preserve"> </w:t>
      </w:r>
      <w:r w:rsidRPr="00A64235">
        <w:rPr>
          <w:rFonts w:asciiTheme="minorHAnsi" w:hAnsiTheme="minorHAnsi" w:cstheme="minorHAnsi"/>
          <w:lang w:val="tr-TR"/>
        </w:rPr>
        <w:t>gereken</w:t>
      </w:r>
      <w:r w:rsidRPr="00A64235">
        <w:rPr>
          <w:rFonts w:asciiTheme="minorHAnsi" w:hAnsiTheme="minorHAnsi" w:cstheme="minorHAnsi"/>
          <w:spacing w:val="-5"/>
          <w:lang w:val="tr-TR"/>
        </w:rPr>
        <w:t xml:space="preserve"> </w:t>
      </w:r>
      <w:r w:rsidRPr="00A64235">
        <w:rPr>
          <w:rFonts w:asciiTheme="minorHAnsi" w:hAnsiTheme="minorHAnsi" w:cstheme="minorHAnsi"/>
          <w:lang w:val="tr-TR"/>
        </w:rPr>
        <w:t>bazı</w:t>
      </w:r>
      <w:r w:rsidRPr="00A64235">
        <w:rPr>
          <w:rFonts w:asciiTheme="minorHAnsi" w:hAnsiTheme="minorHAnsi" w:cstheme="minorHAnsi"/>
          <w:spacing w:val="-5"/>
          <w:lang w:val="tr-TR"/>
        </w:rPr>
        <w:t xml:space="preserve"> </w:t>
      </w:r>
      <w:r w:rsidRPr="00A64235">
        <w:rPr>
          <w:rFonts w:asciiTheme="minorHAnsi" w:hAnsiTheme="minorHAnsi" w:cstheme="minorHAnsi"/>
          <w:lang w:val="tr-TR"/>
        </w:rPr>
        <w:t xml:space="preserve">hususlara </w:t>
      </w:r>
      <w:r w:rsidRPr="00A64235">
        <w:rPr>
          <w:rFonts w:asciiTheme="minorHAnsi" w:hAnsiTheme="minorHAnsi" w:cstheme="minorHAnsi"/>
          <w:spacing w:val="-4"/>
          <w:lang w:val="tr-TR"/>
        </w:rPr>
        <w:t>dikkat</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çekme</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amacını</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taşımaktadır.</w:t>
      </w:r>
    </w:p>
    <w:p w:rsidR="00A64235" w:rsidRPr="00A64235" w:rsidRDefault="00A64235" w:rsidP="00A64235">
      <w:pPr>
        <w:pStyle w:val="GvdeMetni"/>
        <w:kinsoku w:val="0"/>
        <w:overflowPunct w:val="0"/>
        <w:spacing w:before="10"/>
        <w:rPr>
          <w:rFonts w:asciiTheme="minorHAnsi" w:hAnsiTheme="minorHAnsi" w:cstheme="minorHAnsi"/>
          <w:lang w:val="tr-TR"/>
        </w:rPr>
      </w:pPr>
    </w:p>
    <w:p w:rsidR="00A64235" w:rsidRPr="00A64235" w:rsidRDefault="00A64235" w:rsidP="00A64235">
      <w:pPr>
        <w:pStyle w:val="GvdeMetni"/>
        <w:kinsoku w:val="0"/>
        <w:overflowPunct w:val="0"/>
        <w:spacing w:line="213" w:lineRule="auto"/>
        <w:ind w:left="1307" w:right="1073"/>
        <w:jc w:val="both"/>
        <w:rPr>
          <w:rFonts w:asciiTheme="minorHAnsi" w:hAnsiTheme="minorHAnsi" w:cstheme="minorHAnsi"/>
          <w:lang w:val="tr-TR"/>
        </w:rPr>
      </w:pPr>
      <w:r w:rsidRPr="00A64235">
        <w:rPr>
          <w:rFonts w:asciiTheme="minorHAnsi" w:hAnsiTheme="minorHAnsi" w:cstheme="minorHAnsi"/>
          <w:spacing w:val="-6"/>
          <w:lang w:val="tr-TR"/>
        </w:rPr>
        <w:t xml:space="preserve">Tedavi metotlarının aksine, hastalıkların tedavisinde kullanılan ilaçlar veya salgınların önlenmesi için </w:t>
      </w:r>
      <w:r w:rsidRPr="00A64235">
        <w:rPr>
          <w:rFonts w:asciiTheme="minorHAnsi" w:hAnsiTheme="minorHAnsi" w:cstheme="minorHAnsi"/>
          <w:spacing w:val="-4"/>
          <w:lang w:val="tr-TR"/>
        </w:rPr>
        <w:t xml:space="preserve">geliştirilen aşılar, Türkiye’nin de dahil olduğu birçok ülkede patentler ile korunabilmektedir. Kısaca </w:t>
      </w:r>
      <w:r w:rsidRPr="00A64235">
        <w:rPr>
          <w:rFonts w:asciiTheme="minorHAnsi" w:hAnsiTheme="minorHAnsi" w:cstheme="minorHAnsi"/>
          <w:spacing w:val="-6"/>
          <w:lang w:val="tr-TR"/>
        </w:rPr>
        <w:t xml:space="preserve">ilaç patenti olarak adlandıracağımız bu tür patentlere, ürün, üretim metodu, metot ile elde edilen </w:t>
      </w:r>
      <w:r w:rsidRPr="00A64235">
        <w:rPr>
          <w:rFonts w:asciiTheme="minorHAnsi" w:hAnsiTheme="minorHAnsi" w:cstheme="minorHAnsi"/>
          <w:spacing w:val="-8"/>
          <w:lang w:val="tr-TR"/>
        </w:rPr>
        <w:t>ürün</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(product-by-process)</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veya</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kullanım,</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istem</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kategorilerinde</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bir</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koruma</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kapsamına</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sahip</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 xml:space="preserve">olacak </w:t>
      </w:r>
      <w:r w:rsidRPr="00A64235">
        <w:rPr>
          <w:rFonts w:asciiTheme="minorHAnsi" w:hAnsiTheme="minorHAnsi" w:cstheme="minorHAnsi"/>
          <w:lang w:val="tr-TR"/>
        </w:rPr>
        <w:t>şekilde başvurulmaktadır.</w:t>
      </w:r>
    </w:p>
    <w:p w:rsidR="00A64235" w:rsidRPr="00A64235" w:rsidRDefault="00A64235" w:rsidP="00A64235">
      <w:pPr>
        <w:pStyle w:val="GvdeMetni"/>
        <w:kinsoku w:val="0"/>
        <w:overflowPunct w:val="0"/>
        <w:spacing w:before="10"/>
        <w:rPr>
          <w:rFonts w:asciiTheme="minorHAnsi" w:hAnsiTheme="minorHAnsi" w:cstheme="minorHAnsi"/>
          <w:lang w:val="tr-TR"/>
        </w:rPr>
      </w:pPr>
    </w:p>
    <w:p w:rsidR="00A64235" w:rsidRPr="00A64235" w:rsidRDefault="00A64235" w:rsidP="00A64235">
      <w:pPr>
        <w:pStyle w:val="GvdeMetni"/>
        <w:kinsoku w:val="0"/>
        <w:overflowPunct w:val="0"/>
        <w:spacing w:before="1" w:line="213" w:lineRule="auto"/>
        <w:ind w:left="1307" w:right="1072"/>
        <w:jc w:val="both"/>
        <w:rPr>
          <w:rFonts w:asciiTheme="minorHAnsi" w:hAnsiTheme="minorHAnsi" w:cstheme="minorHAnsi"/>
          <w:spacing w:val="-2"/>
          <w:lang w:val="tr-TR"/>
        </w:rPr>
      </w:pPr>
      <w:r w:rsidRPr="00A64235">
        <w:rPr>
          <w:rFonts w:asciiTheme="minorHAnsi" w:hAnsiTheme="minorHAnsi" w:cstheme="minorHAnsi"/>
          <w:w w:val="90"/>
          <w:lang w:val="tr-TR"/>
        </w:rPr>
        <w:t xml:space="preserve">İlaçlar, bir veya birden fazla biyolojik aktif etkin madde içermektedir. Etkin maddenin vücuttaki hedef </w:t>
      </w:r>
      <w:r w:rsidRPr="00A64235">
        <w:rPr>
          <w:rFonts w:asciiTheme="minorHAnsi" w:hAnsiTheme="minorHAnsi" w:cstheme="minorHAnsi"/>
          <w:spacing w:val="-4"/>
          <w:lang w:val="tr-TR"/>
        </w:rPr>
        <w:t>bölgeye</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istenen</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hız</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ve</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ölçüde</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ulaşabilmesi</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için</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yardımcı</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maddeler</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(eksipiyanlar)</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 xml:space="preserve">kullanılmaktadır. </w:t>
      </w:r>
      <w:r w:rsidRPr="00A64235">
        <w:rPr>
          <w:rFonts w:asciiTheme="minorHAnsi" w:hAnsiTheme="minorHAnsi" w:cstheme="minorHAnsi"/>
          <w:w w:val="90"/>
          <w:lang w:val="tr-TR"/>
        </w:rPr>
        <w:t xml:space="preserve">Etkin madde ve yardımcı maddeler, vücuda alınabilen, örneğin tablet veya kapsül yapısında bir forma </w:t>
      </w:r>
      <w:r w:rsidRPr="00A64235">
        <w:rPr>
          <w:rFonts w:asciiTheme="minorHAnsi" w:hAnsiTheme="minorHAnsi" w:cstheme="minorHAnsi"/>
          <w:spacing w:val="-2"/>
          <w:lang w:val="tr-TR"/>
        </w:rPr>
        <w:t>(dozaj</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formu)</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dönüştürülerek,</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ticari</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ürünler</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şeklinde</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pazara</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sunulmaktadır.</w:t>
      </w:r>
    </w:p>
    <w:p w:rsidR="00A64235" w:rsidRPr="00A64235" w:rsidRDefault="00A64235" w:rsidP="00A64235">
      <w:pPr>
        <w:pStyle w:val="GvdeMetni"/>
        <w:kinsoku w:val="0"/>
        <w:overflowPunct w:val="0"/>
        <w:spacing w:before="9"/>
        <w:rPr>
          <w:rFonts w:asciiTheme="minorHAnsi" w:hAnsiTheme="minorHAnsi" w:cstheme="minorHAnsi"/>
          <w:lang w:val="tr-TR"/>
        </w:rPr>
      </w:pPr>
    </w:p>
    <w:p w:rsidR="00A64235" w:rsidRPr="00A64235" w:rsidRDefault="00A64235" w:rsidP="00A64235">
      <w:pPr>
        <w:pStyle w:val="GvdeMetni"/>
        <w:kinsoku w:val="0"/>
        <w:overflowPunct w:val="0"/>
        <w:spacing w:before="1" w:line="213" w:lineRule="auto"/>
        <w:ind w:left="1307" w:right="1071"/>
        <w:jc w:val="both"/>
        <w:rPr>
          <w:rFonts w:asciiTheme="minorHAnsi" w:hAnsiTheme="minorHAnsi" w:cstheme="minorHAnsi"/>
          <w:spacing w:val="-6"/>
          <w:lang w:val="tr-TR"/>
        </w:rPr>
        <w:sectPr w:rsidR="00A64235" w:rsidRPr="00A64235" w:rsidSect="009E1602">
          <w:pgSz w:w="12240" w:h="15840"/>
          <w:pgMar w:top="1040" w:right="0" w:bottom="1160" w:left="0" w:header="737" w:footer="977" w:gutter="0"/>
          <w:cols w:space="708"/>
          <w:noEndnote/>
        </w:sectPr>
      </w:pPr>
      <w:r w:rsidRPr="00A64235">
        <w:rPr>
          <w:rFonts w:asciiTheme="minorHAnsi" w:hAnsiTheme="minorHAnsi" w:cstheme="minorHAnsi"/>
          <w:spacing w:val="-6"/>
          <w:lang w:val="tr-TR"/>
        </w:rPr>
        <w:t>Belirli bir hastalığın tedavisinde etkili bir molekülün keşfi, gelişen bilgisayar teknolojileri yardımıyla eskiye oranla daha kolay gerçekleştirilmektedir. Bunda ilerleyen yapay ze</w:t>
      </w:r>
      <w:r w:rsidRPr="00A64235">
        <w:rPr>
          <w:rFonts w:asciiTheme="minorHAnsi" w:hAnsiTheme="minorHAnsi" w:cstheme="minorHAnsi"/>
          <w:spacing w:val="-6"/>
          <w:lang w:val="tr-TR"/>
        </w:rPr>
        <w:t>kâ teknolojilerinin ve işlemci</w:t>
      </w:r>
      <w:r w:rsidRPr="00A64235">
        <w:rPr>
          <w:rFonts w:asciiTheme="minorHAnsi" w:hAnsiTheme="minorHAnsi" w:cstheme="minorHAnsi"/>
          <w:spacing w:val="-6"/>
          <w:lang w:val="tr-TR"/>
        </w:rPr>
        <w:t xml:space="preserve">lerin gelişen hesaplama kapasitelerinin rolü büyüktür. Yine de hastalığa etkili olduğu teorik olarak belirlenen bir molekülün, ilaç olarak pazara sunulabilmesi için insanlar üzerinde zararsız olduğunu </w:t>
      </w:r>
      <w:r>
        <w:rPr>
          <w:rFonts w:asciiTheme="minorHAnsi" w:hAnsiTheme="minorHAnsi" w:cstheme="minorHAnsi"/>
          <w:spacing w:val="-6"/>
          <w:lang w:val="tr-TR"/>
        </w:rPr>
        <w:t>göste</w:t>
      </w:r>
      <w:r w:rsidRPr="00A64235">
        <w:rPr>
          <w:rFonts w:asciiTheme="minorHAnsi" w:hAnsiTheme="minorHAnsi" w:cstheme="minorHAnsi"/>
          <w:spacing w:val="-6"/>
          <w:lang w:val="tr-TR"/>
        </w:rPr>
        <w:t>ren klinik çalışmalara ihtiyaç bulunmaktadır. Molekülün keşfinde yapılan harcamaların yanı sıra, klinik çalışmaların geniş ölçeği ve deneklerin sigortalanma masrafları ilaç geliştirmede 40-50 milyon dolar civarında bir yatırım gerektirmektedir. Yapılan çalışmaların başarısızlığa uğraması halinde harcanan bu paranın şirketlerin zarar hanesine yazılacağı ortadadır. Bu nedenle, yeni bir molekülün bir hastalık üze- rinde etkinliğini ilk kez ispat eden firmaların ilaç geliştirme çalışmalarına sürdürülebilir şekilde devam etmesi, devletlerce patent koruması sağlanarak teşvik edilmektedir. Bu noktada, molekülün hastalığa iyi geldiğini ilk kez ispat eden bir şirkete patent ile 20 yıl gibi uzun bir süre tekel hakkı verilmesi ile ilaca erişim tamamen orijinatör firmanın inisiyatifine bırakılmaktadır. Ancak orijinatör olarak adlandırılan ilaç firmaları, molekül patenti ile yetinmemekte ve sürekli lobi çalışmaları yaparak ilacın 20 yıl olan patent korumasını uzatmanın ve patent almanın tartışmalı olduğu bazı konul</w:t>
      </w:r>
      <w:r>
        <w:rPr>
          <w:rFonts w:asciiTheme="minorHAnsi" w:hAnsiTheme="minorHAnsi" w:cstheme="minorHAnsi"/>
          <w:spacing w:val="-6"/>
          <w:lang w:val="tr-TR"/>
        </w:rPr>
        <w:t>arı, mevzuat değişikliği ile pa</w:t>
      </w:r>
      <w:r w:rsidRPr="00A64235">
        <w:rPr>
          <w:rFonts w:asciiTheme="minorHAnsi" w:hAnsiTheme="minorHAnsi" w:cstheme="minorHAnsi"/>
          <w:spacing w:val="-6"/>
          <w:lang w:val="tr-TR"/>
        </w:rPr>
        <w:t xml:space="preserve">tentlenebilir halde getirmenin farklı yolları üzerine çalışmaktadır. Örneğin ikincil tıbbi kullanım olarak adlandırılan ve bilinen bir molekülün, farklı bir hastalığa karşı kullanımının patentlenebilmesi Avrupa Patent Ofisi tarafından EPC 2000 güncellemesi ile mümkün hale getirilmiştir. Bu sayede, molekülün patent süresi dolmasına rağmen aynı molekülün farklı ve benzer bir hastalık için yeniden patentlenmesi mümkün olmaktadır. Bunlara ilave olarak koruma süresini uzatmak üzere aynı molekülün sentezlenme metodu, kullanılan bir tuz formu, seçilen bir kristal yapısı, dozaj formu ve formülasyonu ile üretim </w:t>
      </w:r>
      <w:r>
        <w:rPr>
          <w:rFonts w:asciiTheme="minorHAnsi" w:hAnsiTheme="minorHAnsi" w:cstheme="minorHAnsi"/>
          <w:spacing w:val="-6"/>
          <w:lang w:val="tr-TR"/>
        </w:rPr>
        <w:t>me</w:t>
      </w:r>
      <w:r w:rsidRPr="00A64235">
        <w:rPr>
          <w:rFonts w:asciiTheme="minorHAnsi" w:hAnsiTheme="minorHAnsi" w:cstheme="minorHAnsi"/>
          <w:spacing w:val="-8"/>
          <w:lang w:val="tr-TR"/>
        </w:rPr>
        <w:t>toduna</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yönelik</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olarak</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farklı</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patent</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başvuruları</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yapılmaktadır.</w:t>
      </w:r>
    </w:p>
    <w:p w:rsidR="00A64235" w:rsidRPr="00A64235" w:rsidRDefault="00A64235" w:rsidP="00A64235">
      <w:pPr>
        <w:pStyle w:val="GvdeMetni"/>
        <w:kinsoku w:val="0"/>
        <w:overflowPunct w:val="0"/>
        <w:rPr>
          <w:rFonts w:asciiTheme="minorHAnsi" w:hAnsiTheme="minorHAnsi" w:cstheme="minorHAnsi"/>
          <w:sz w:val="20"/>
          <w:szCs w:val="20"/>
          <w:lang w:val="tr-TR"/>
        </w:rPr>
      </w:pPr>
    </w:p>
    <w:p w:rsidR="00A64235" w:rsidRPr="00A64235" w:rsidRDefault="00A64235" w:rsidP="00A64235">
      <w:pPr>
        <w:pStyle w:val="GvdeMetni"/>
        <w:kinsoku w:val="0"/>
        <w:overflowPunct w:val="0"/>
        <w:spacing w:before="6"/>
        <w:rPr>
          <w:rFonts w:asciiTheme="minorHAnsi" w:hAnsiTheme="minorHAnsi" w:cstheme="minorHAnsi"/>
          <w:sz w:val="27"/>
          <w:szCs w:val="27"/>
          <w:lang w:val="tr-TR"/>
        </w:rPr>
      </w:pPr>
    </w:p>
    <w:p w:rsidR="00A64235" w:rsidRPr="00A64235" w:rsidRDefault="00A64235" w:rsidP="00A64235">
      <w:pPr>
        <w:pStyle w:val="GvdeMetni"/>
        <w:kinsoku w:val="0"/>
        <w:overflowPunct w:val="0"/>
        <w:spacing w:before="120" w:line="213" w:lineRule="auto"/>
        <w:ind w:left="1301" w:right="1074"/>
        <w:jc w:val="both"/>
        <w:rPr>
          <w:rFonts w:asciiTheme="minorHAnsi" w:hAnsiTheme="minorHAnsi" w:cstheme="minorHAnsi"/>
          <w:spacing w:val="-4"/>
          <w:lang w:val="tr-TR"/>
        </w:rPr>
      </w:pPr>
      <w:r w:rsidRPr="00A64235">
        <w:rPr>
          <w:rFonts w:asciiTheme="minorHAnsi" w:hAnsiTheme="minorHAnsi" w:cstheme="minorHAnsi"/>
          <w:spacing w:val="-8"/>
          <w:lang w:val="tr-TR"/>
        </w:rPr>
        <w:t>Bu</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şekilde</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bir</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ilaç</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için</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ortalama</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40</w:t>
      </w:r>
      <w:r w:rsidRPr="00A64235">
        <w:rPr>
          <w:rFonts w:asciiTheme="minorHAnsi" w:hAnsiTheme="minorHAnsi" w:cstheme="minorHAnsi"/>
          <w:spacing w:val="-5"/>
          <w:lang w:val="tr-TR"/>
        </w:rPr>
        <w:t xml:space="preserve"> </w:t>
      </w:r>
      <w:r w:rsidRPr="00A64235">
        <w:rPr>
          <w:rFonts w:asciiTheme="minorHAnsi" w:hAnsiTheme="minorHAnsi" w:cstheme="minorHAnsi"/>
          <w:spacing w:val="-8"/>
          <w:lang w:val="tr-TR"/>
        </w:rPr>
        <w:t xml:space="preserve">farklı </w:t>
      </w:r>
      <w:r w:rsidRPr="00A64235">
        <w:rPr>
          <w:rFonts w:asciiTheme="minorHAnsi" w:hAnsiTheme="minorHAnsi" w:cstheme="minorHAnsi"/>
          <w:spacing w:val="-6"/>
          <w:lang w:val="tr-TR"/>
        </w:rPr>
        <w:t>patent alınarak, orijinatör firmanın molekül patentinin sona ermesinden sonra ortalama 15 yıl daha koruma sağlaması mümkün olmaktadır</w:t>
      </w:r>
      <w:r w:rsidRPr="00A64235">
        <w:rPr>
          <w:rFonts w:asciiTheme="minorHAnsi" w:hAnsiTheme="minorHAnsi" w:cstheme="minorHAnsi"/>
          <w:spacing w:val="-6"/>
          <w:position w:val="7"/>
          <w:sz w:val="13"/>
          <w:szCs w:val="13"/>
          <w:lang w:val="tr-TR"/>
        </w:rPr>
        <w:t>1</w:t>
      </w:r>
      <w:r w:rsidRPr="00A64235">
        <w:rPr>
          <w:rFonts w:asciiTheme="minorHAnsi" w:hAnsiTheme="minorHAnsi" w:cstheme="minorHAnsi"/>
          <w:spacing w:val="-6"/>
          <w:lang w:val="tr-TR"/>
        </w:rPr>
        <w:t>. 35 yıl sonra ise jenerik üreticilerin alternatif aktif farmasötik içerik üreticilerinden temin ettikleri etkin maddeler ile pazara girmele</w:t>
      </w:r>
      <w:r>
        <w:rPr>
          <w:rFonts w:asciiTheme="minorHAnsi" w:hAnsiTheme="minorHAnsi" w:cstheme="minorHAnsi"/>
          <w:spacing w:val="-6"/>
          <w:lang w:val="tr-TR"/>
        </w:rPr>
        <w:t>ri mümkün olmaktadır. Bazı fir</w:t>
      </w:r>
      <w:r w:rsidRPr="00A64235">
        <w:rPr>
          <w:rFonts w:asciiTheme="minorHAnsi" w:hAnsiTheme="minorHAnsi" w:cstheme="minorHAnsi"/>
          <w:spacing w:val="-6"/>
          <w:lang w:val="tr-TR"/>
        </w:rPr>
        <w:t>malar ise kendi Ar-Ge departmanları</w:t>
      </w:r>
      <w:r w:rsidRPr="00A64235">
        <w:rPr>
          <w:rFonts w:asciiTheme="minorHAnsi" w:hAnsiTheme="minorHAnsi" w:cstheme="minorHAnsi"/>
          <w:spacing w:val="-7"/>
          <w:lang w:val="tr-TR"/>
        </w:rPr>
        <w:t xml:space="preserve"> </w:t>
      </w:r>
      <w:r w:rsidRPr="00A64235">
        <w:rPr>
          <w:rFonts w:asciiTheme="minorHAnsi" w:hAnsiTheme="minorHAnsi" w:cstheme="minorHAnsi"/>
          <w:spacing w:val="-6"/>
          <w:lang w:val="tr-TR"/>
        </w:rPr>
        <w:t>ile ortalama 35 yıllık patent</w:t>
      </w:r>
      <w:r w:rsidRPr="00A64235">
        <w:rPr>
          <w:rFonts w:asciiTheme="minorHAnsi" w:hAnsiTheme="minorHAnsi" w:cstheme="minorHAnsi"/>
          <w:spacing w:val="-7"/>
          <w:lang w:val="tr-TR"/>
        </w:rPr>
        <w:t xml:space="preserve"> </w:t>
      </w:r>
      <w:r w:rsidRPr="00A64235">
        <w:rPr>
          <w:rFonts w:asciiTheme="minorHAnsi" w:hAnsiTheme="minorHAnsi" w:cstheme="minorHAnsi"/>
          <w:spacing w:val="-6"/>
          <w:lang w:val="tr-TR"/>
        </w:rPr>
        <w:t>koruma</w:t>
      </w:r>
      <w:r w:rsidRPr="00A64235">
        <w:rPr>
          <w:rFonts w:asciiTheme="minorHAnsi" w:hAnsiTheme="minorHAnsi" w:cstheme="minorHAnsi"/>
          <w:spacing w:val="-7"/>
          <w:lang w:val="tr-TR"/>
        </w:rPr>
        <w:t xml:space="preserve"> </w:t>
      </w:r>
      <w:r>
        <w:rPr>
          <w:rFonts w:asciiTheme="minorHAnsi" w:hAnsiTheme="minorHAnsi" w:cstheme="minorHAnsi"/>
          <w:spacing w:val="-6"/>
          <w:lang w:val="tr-TR"/>
        </w:rPr>
        <w:t>süresini 10 yıla kadar kısal</w:t>
      </w:r>
      <w:r w:rsidRPr="00A64235">
        <w:rPr>
          <w:rFonts w:asciiTheme="minorHAnsi" w:hAnsiTheme="minorHAnsi" w:cstheme="minorHAnsi"/>
          <w:spacing w:val="-4"/>
          <w:lang w:val="tr-TR"/>
        </w:rPr>
        <w:t>tacak</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şekilde</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alternatif</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dozaj</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formu,</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tuz,</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kristal</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yapısı</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kullanarak</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kendi</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geliştirdikleri</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formülasyon</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 xml:space="preserve">ve </w:t>
      </w:r>
      <w:r w:rsidRPr="00A64235">
        <w:rPr>
          <w:rFonts w:asciiTheme="minorHAnsi" w:hAnsiTheme="minorHAnsi" w:cstheme="minorHAnsi"/>
          <w:spacing w:val="-8"/>
          <w:lang w:val="tr-TR"/>
        </w:rPr>
        <w:t>üretim</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teknolojileri</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ile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orijinatörün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ürünleri</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kadar</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ve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bazen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daha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etkili</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ürünler</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ortaya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 xml:space="preserve">koyabilmektedir. </w:t>
      </w:r>
      <w:r w:rsidRPr="00A64235">
        <w:rPr>
          <w:rFonts w:asciiTheme="minorHAnsi" w:hAnsiTheme="minorHAnsi" w:cstheme="minorHAnsi"/>
          <w:spacing w:val="-6"/>
          <w:lang w:val="tr-TR"/>
        </w:rPr>
        <w:t xml:space="preserve">Yine de bir hastalığın çaresi olan bir molekülün koruma süresini aşmanın bir yolu bulunmamaktadır. </w:t>
      </w:r>
      <w:r w:rsidRPr="00A64235">
        <w:rPr>
          <w:rFonts w:asciiTheme="minorHAnsi" w:hAnsiTheme="minorHAnsi" w:cstheme="minorHAnsi"/>
          <w:w w:val="90"/>
          <w:lang w:val="tr-TR"/>
        </w:rPr>
        <w:t>Bu</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nedenle,</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özellikle</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salgın</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gibi</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afet</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durumlarında</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acil</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ilaç</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veya</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aşıya</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ihtiyaç</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duyulması</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halinde</w:t>
      </w:r>
      <w:r w:rsidRPr="00A64235">
        <w:rPr>
          <w:rFonts w:asciiTheme="minorHAnsi" w:hAnsiTheme="minorHAnsi" w:cstheme="minorHAnsi"/>
          <w:spacing w:val="-8"/>
          <w:w w:val="90"/>
          <w:lang w:val="tr-TR"/>
        </w:rPr>
        <w:t xml:space="preserve"> </w:t>
      </w:r>
      <w:r w:rsidRPr="00A64235">
        <w:rPr>
          <w:rFonts w:asciiTheme="minorHAnsi" w:hAnsiTheme="minorHAnsi" w:cstheme="minorHAnsi"/>
          <w:w w:val="90"/>
          <w:lang w:val="tr-TR"/>
        </w:rPr>
        <w:t xml:space="preserve">devreye </w:t>
      </w:r>
      <w:r w:rsidRPr="00A64235">
        <w:rPr>
          <w:rFonts w:asciiTheme="minorHAnsi" w:hAnsiTheme="minorHAnsi" w:cstheme="minorHAnsi"/>
          <w:spacing w:val="-4"/>
          <w:lang w:val="tr-TR"/>
        </w:rPr>
        <w:t>girecek</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şekilde</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zorunlu</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lisans</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uygulaması</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ortaya</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konulmuştur.</w:t>
      </w:r>
    </w:p>
    <w:p w:rsidR="00A64235" w:rsidRPr="00A64235" w:rsidRDefault="00A64235" w:rsidP="00A64235">
      <w:pPr>
        <w:pStyle w:val="GvdeMetni"/>
        <w:kinsoku w:val="0"/>
        <w:overflowPunct w:val="0"/>
        <w:spacing w:before="9"/>
        <w:rPr>
          <w:rFonts w:asciiTheme="minorHAnsi" w:hAnsiTheme="minorHAnsi" w:cstheme="minorHAnsi"/>
          <w:lang w:val="tr-TR"/>
        </w:rPr>
      </w:pPr>
    </w:p>
    <w:p w:rsidR="00A64235" w:rsidRPr="00A64235" w:rsidRDefault="00A64235" w:rsidP="00A64235">
      <w:pPr>
        <w:pStyle w:val="GvdeMetni"/>
        <w:kinsoku w:val="0"/>
        <w:overflowPunct w:val="0"/>
        <w:spacing w:before="1" w:line="213" w:lineRule="auto"/>
        <w:ind w:left="1301" w:right="1074"/>
        <w:jc w:val="both"/>
        <w:rPr>
          <w:rFonts w:asciiTheme="minorHAnsi" w:hAnsiTheme="minorHAnsi" w:cstheme="minorHAnsi"/>
          <w:spacing w:val="-2"/>
          <w:lang w:val="tr-TR"/>
        </w:rPr>
      </w:pPr>
      <w:r w:rsidRPr="00A64235">
        <w:rPr>
          <w:rFonts w:asciiTheme="minorHAnsi" w:hAnsiTheme="minorHAnsi" w:cstheme="minorHAnsi"/>
          <w:spacing w:val="-2"/>
          <w:lang w:val="tr-TR"/>
        </w:rPr>
        <w:t>Zorunlu</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lisans,</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ortada</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bir</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molekül</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patenti</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olsa</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dahi</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patent</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sahibinin</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rızası</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dışında</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bir</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jenerik</w:t>
      </w:r>
      <w:r w:rsidRPr="00A64235">
        <w:rPr>
          <w:rFonts w:asciiTheme="minorHAnsi" w:hAnsiTheme="minorHAnsi" w:cstheme="minorHAnsi"/>
          <w:spacing w:val="-6"/>
          <w:lang w:val="tr-TR"/>
        </w:rPr>
        <w:t xml:space="preserve"> </w:t>
      </w:r>
      <w:r>
        <w:rPr>
          <w:rFonts w:asciiTheme="minorHAnsi" w:hAnsiTheme="minorHAnsi" w:cstheme="minorHAnsi"/>
          <w:spacing w:val="-2"/>
          <w:lang w:val="tr-TR"/>
        </w:rPr>
        <w:t>üreti</w:t>
      </w:r>
      <w:r w:rsidRPr="00A64235">
        <w:rPr>
          <w:rFonts w:asciiTheme="minorHAnsi" w:hAnsiTheme="minorHAnsi" w:cstheme="minorHAnsi"/>
          <w:w w:val="90"/>
          <w:lang w:val="tr-TR"/>
        </w:rPr>
        <w:t xml:space="preserve">cinin ilacı üretmesine imkân verecek bir mekanizmadır. Burada, molekül patenti dışında da yukarıda </w:t>
      </w:r>
      <w:r w:rsidRPr="00A64235">
        <w:rPr>
          <w:rFonts w:asciiTheme="minorHAnsi" w:hAnsiTheme="minorHAnsi" w:cstheme="minorHAnsi"/>
          <w:spacing w:val="-2"/>
          <w:lang w:val="tr-TR"/>
        </w:rPr>
        <w:t>açıklandığı</w:t>
      </w:r>
      <w:r w:rsidRPr="00A64235">
        <w:rPr>
          <w:rFonts w:asciiTheme="minorHAnsi" w:hAnsiTheme="minorHAnsi" w:cstheme="minorHAnsi"/>
          <w:spacing w:val="-8"/>
          <w:lang w:val="tr-TR"/>
        </w:rPr>
        <w:t xml:space="preserve"> </w:t>
      </w:r>
      <w:r w:rsidRPr="00A64235">
        <w:rPr>
          <w:rFonts w:asciiTheme="minorHAnsi" w:hAnsiTheme="minorHAnsi" w:cstheme="minorHAnsi"/>
          <w:spacing w:val="-2"/>
          <w:lang w:val="tr-TR"/>
        </w:rPr>
        <w:t>gibi</w:t>
      </w:r>
      <w:r w:rsidRPr="00A64235">
        <w:rPr>
          <w:rFonts w:asciiTheme="minorHAnsi" w:hAnsiTheme="minorHAnsi" w:cstheme="minorHAnsi"/>
          <w:spacing w:val="-8"/>
          <w:lang w:val="tr-TR"/>
        </w:rPr>
        <w:t xml:space="preserve"> </w:t>
      </w:r>
      <w:r w:rsidRPr="00A64235">
        <w:rPr>
          <w:rFonts w:asciiTheme="minorHAnsi" w:hAnsiTheme="minorHAnsi" w:cstheme="minorHAnsi"/>
          <w:spacing w:val="-2"/>
          <w:lang w:val="tr-TR"/>
        </w:rPr>
        <w:t>jenerik</w:t>
      </w:r>
      <w:r w:rsidRPr="00A64235">
        <w:rPr>
          <w:rFonts w:asciiTheme="minorHAnsi" w:hAnsiTheme="minorHAnsi" w:cstheme="minorHAnsi"/>
          <w:spacing w:val="-8"/>
          <w:lang w:val="tr-TR"/>
        </w:rPr>
        <w:t xml:space="preserve"> </w:t>
      </w:r>
      <w:r w:rsidRPr="00A64235">
        <w:rPr>
          <w:rFonts w:asciiTheme="minorHAnsi" w:hAnsiTheme="minorHAnsi" w:cstheme="minorHAnsi"/>
          <w:spacing w:val="-2"/>
          <w:lang w:val="tr-TR"/>
        </w:rPr>
        <w:t>üreticilere</w:t>
      </w:r>
      <w:r w:rsidRPr="00A64235">
        <w:rPr>
          <w:rFonts w:asciiTheme="minorHAnsi" w:hAnsiTheme="minorHAnsi" w:cstheme="minorHAnsi"/>
          <w:spacing w:val="-8"/>
          <w:lang w:val="tr-TR"/>
        </w:rPr>
        <w:t xml:space="preserve"> </w:t>
      </w:r>
      <w:r w:rsidRPr="00A64235">
        <w:rPr>
          <w:rFonts w:asciiTheme="minorHAnsi" w:hAnsiTheme="minorHAnsi" w:cstheme="minorHAnsi"/>
          <w:spacing w:val="-2"/>
          <w:lang w:val="tr-TR"/>
        </w:rPr>
        <w:t>karşı</w:t>
      </w:r>
      <w:r w:rsidRPr="00A64235">
        <w:rPr>
          <w:rFonts w:asciiTheme="minorHAnsi" w:hAnsiTheme="minorHAnsi" w:cstheme="minorHAnsi"/>
          <w:spacing w:val="-8"/>
          <w:lang w:val="tr-TR"/>
        </w:rPr>
        <w:t xml:space="preserve"> </w:t>
      </w:r>
      <w:r w:rsidRPr="00A64235">
        <w:rPr>
          <w:rFonts w:asciiTheme="minorHAnsi" w:hAnsiTheme="minorHAnsi" w:cstheme="minorHAnsi"/>
          <w:spacing w:val="-2"/>
          <w:lang w:val="tr-TR"/>
        </w:rPr>
        <w:t>kullanılabilecek</w:t>
      </w:r>
      <w:r w:rsidRPr="00A64235">
        <w:rPr>
          <w:rFonts w:asciiTheme="minorHAnsi" w:hAnsiTheme="minorHAnsi" w:cstheme="minorHAnsi"/>
          <w:spacing w:val="-8"/>
          <w:lang w:val="tr-TR"/>
        </w:rPr>
        <w:t xml:space="preserve"> </w:t>
      </w:r>
      <w:r w:rsidRPr="00A64235">
        <w:rPr>
          <w:rFonts w:asciiTheme="minorHAnsi" w:hAnsiTheme="minorHAnsi" w:cstheme="minorHAnsi"/>
          <w:spacing w:val="-2"/>
          <w:lang w:val="tr-TR"/>
        </w:rPr>
        <w:t>pek</w:t>
      </w:r>
      <w:r w:rsidRPr="00A64235">
        <w:rPr>
          <w:rFonts w:asciiTheme="minorHAnsi" w:hAnsiTheme="minorHAnsi" w:cstheme="minorHAnsi"/>
          <w:spacing w:val="-8"/>
          <w:lang w:val="tr-TR"/>
        </w:rPr>
        <w:t xml:space="preserve"> </w:t>
      </w:r>
      <w:r w:rsidRPr="00A64235">
        <w:rPr>
          <w:rFonts w:asciiTheme="minorHAnsi" w:hAnsiTheme="minorHAnsi" w:cstheme="minorHAnsi"/>
          <w:spacing w:val="-2"/>
          <w:lang w:val="tr-TR"/>
        </w:rPr>
        <w:t>çok</w:t>
      </w:r>
      <w:r w:rsidRPr="00A64235">
        <w:rPr>
          <w:rFonts w:asciiTheme="minorHAnsi" w:hAnsiTheme="minorHAnsi" w:cstheme="minorHAnsi"/>
          <w:spacing w:val="-8"/>
          <w:lang w:val="tr-TR"/>
        </w:rPr>
        <w:t xml:space="preserve"> </w:t>
      </w:r>
      <w:r w:rsidRPr="00A64235">
        <w:rPr>
          <w:rFonts w:asciiTheme="minorHAnsi" w:hAnsiTheme="minorHAnsi" w:cstheme="minorHAnsi"/>
          <w:spacing w:val="-2"/>
          <w:lang w:val="tr-TR"/>
        </w:rPr>
        <w:t>farklı</w:t>
      </w:r>
      <w:r w:rsidRPr="00A64235">
        <w:rPr>
          <w:rFonts w:asciiTheme="minorHAnsi" w:hAnsiTheme="minorHAnsi" w:cstheme="minorHAnsi"/>
          <w:spacing w:val="-8"/>
          <w:lang w:val="tr-TR"/>
        </w:rPr>
        <w:t xml:space="preserve"> </w:t>
      </w:r>
      <w:r w:rsidRPr="00A64235">
        <w:rPr>
          <w:rFonts w:asciiTheme="minorHAnsi" w:hAnsiTheme="minorHAnsi" w:cstheme="minorHAnsi"/>
          <w:spacing w:val="-2"/>
          <w:lang w:val="tr-TR"/>
        </w:rPr>
        <w:t>patentin</w:t>
      </w:r>
      <w:r w:rsidRPr="00A64235">
        <w:rPr>
          <w:rFonts w:asciiTheme="minorHAnsi" w:hAnsiTheme="minorHAnsi" w:cstheme="minorHAnsi"/>
          <w:spacing w:val="-8"/>
          <w:lang w:val="tr-TR"/>
        </w:rPr>
        <w:t xml:space="preserve"> </w:t>
      </w:r>
      <w:r w:rsidRPr="00A64235">
        <w:rPr>
          <w:rFonts w:asciiTheme="minorHAnsi" w:hAnsiTheme="minorHAnsi" w:cstheme="minorHAnsi"/>
          <w:spacing w:val="-2"/>
          <w:lang w:val="tr-TR"/>
        </w:rPr>
        <w:t>bulunduğu</w:t>
      </w:r>
      <w:r w:rsidRPr="00A64235">
        <w:rPr>
          <w:rFonts w:asciiTheme="minorHAnsi" w:hAnsiTheme="minorHAnsi" w:cstheme="minorHAnsi"/>
          <w:spacing w:val="-8"/>
          <w:lang w:val="tr-TR"/>
        </w:rPr>
        <w:t xml:space="preserve"> </w:t>
      </w:r>
      <w:r w:rsidRPr="00A64235">
        <w:rPr>
          <w:rFonts w:asciiTheme="minorHAnsi" w:hAnsiTheme="minorHAnsi" w:cstheme="minorHAnsi"/>
          <w:spacing w:val="-2"/>
          <w:lang w:val="tr-TR"/>
        </w:rPr>
        <w:t>ve</w:t>
      </w:r>
      <w:r w:rsidRPr="00A64235">
        <w:rPr>
          <w:rFonts w:asciiTheme="minorHAnsi" w:hAnsiTheme="minorHAnsi" w:cstheme="minorHAnsi"/>
          <w:spacing w:val="-8"/>
          <w:lang w:val="tr-TR"/>
        </w:rPr>
        <w:t xml:space="preserve"> </w:t>
      </w:r>
      <w:r w:rsidRPr="00A64235">
        <w:rPr>
          <w:rFonts w:asciiTheme="minorHAnsi" w:hAnsiTheme="minorHAnsi" w:cstheme="minorHAnsi"/>
          <w:spacing w:val="-2"/>
          <w:lang w:val="tr-TR"/>
        </w:rPr>
        <w:t xml:space="preserve">ilaç </w:t>
      </w:r>
      <w:r w:rsidRPr="00A64235">
        <w:rPr>
          <w:rFonts w:asciiTheme="minorHAnsi" w:hAnsiTheme="minorHAnsi" w:cstheme="minorHAnsi"/>
          <w:spacing w:val="-8"/>
          <w:lang w:val="tr-TR"/>
        </w:rPr>
        <w:t>patentinin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tek</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bir</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patentten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oluşmadığı</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da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unutulmamalıdır.</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Bu</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patentlerin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tamamı</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açısından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 xml:space="preserve">yetkili </w:t>
      </w:r>
      <w:r w:rsidRPr="00A64235">
        <w:rPr>
          <w:rFonts w:asciiTheme="minorHAnsi" w:hAnsiTheme="minorHAnsi" w:cstheme="minorHAnsi"/>
          <w:spacing w:val="-4"/>
          <w:lang w:val="tr-TR"/>
        </w:rPr>
        <w:t>resmi</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otoritenin</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kararı</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ile</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patent</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sahibine</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bir</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lisans</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bedeli</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ödenerek</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ürünün</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derhal</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ülke</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sınırları</w:t>
      </w:r>
      <w:r w:rsidRPr="00A64235">
        <w:rPr>
          <w:rFonts w:asciiTheme="minorHAnsi" w:hAnsiTheme="minorHAnsi" w:cstheme="minorHAnsi"/>
          <w:spacing w:val="-7"/>
          <w:lang w:val="tr-TR"/>
        </w:rPr>
        <w:t xml:space="preserve"> </w:t>
      </w:r>
      <w:r>
        <w:rPr>
          <w:rFonts w:asciiTheme="minorHAnsi" w:hAnsiTheme="minorHAnsi" w:cstheme="minorHAnsi"/>
          <w:spacing w:val="-4"/>
          <w:lang w:val="tr-TR"/>
        </w:rPr>
        <w:t>içe</w:t>
      </w:r>
      <w:r w:rsidRPr="00A64235">
        <w:rPr>
          <w:rFonts w:asciiTheme="minorHAnsi" w:hAnsiTheme="minorHAnsi" w:cstheme="minorHAnsi"/>
          <w:spacing w:val="-4"/>
          <w:lang w:val="tr-TR"/>
        </w:rPr>
        <w:t xml:space="preserve">risinde jenerik üretimi, satışı ve depolanması mümkün hale gelmektedir. Yine de jenerik üreticinin, </w:t>
      </w:r>
      <w:r w:rsidRPr="00A64235">
        <w:rPr>
          <w:rFonts w:asciiTheme="minorHAnsi" w:hAnsiTheme="minorHAnsi" w:cstheme="minorHAnsi"/>
          <w:w w:val="90"/>
          <w:lang w:val="tr-TR"/>
        </w:rPr>
        <w:t xml:space="preserve">Sağlık Bakanlığı’nın ruhsatlandırma mevzuatına uygun şekilde bir başvuru yaparak ilaca ruhsat alma </w:t>
      </w:r>
      <w:r w:rsidRPr="00A64235">
        <w:rPr>
          <w:rFonts w:asciiTheme="minorHAnsi" w:hAnsiTheme="minorHAnsi" w:cstheme="minorHAnsi"/>
          <w:spacing w:val="-2"/>
          <w:lang w:val="tr-TR"/>
        </w:rPr>
        <w:t>zorunluluğu</w:t>
      </w:r>
      <w:r w:rsidRPr="00A64235">
        <w:rPr>
          <w:rFonts w:asciiTheme="minorHAnsi" w:hAnsiTheme="minorHAnsi" w:cstheme="minorHAnsi"/>
          <w:spacing w:val="-14"/>
          <w:lang w:val="tr-TR"/>
        </w:rPr>
        <w:t xml:space="preserve"> </w:t>
      </w:r>
      <w:r w:rsidRPr="00A64235">
        <w:rPr>
          <w:rFonts w:asciiTheme="minorHAnsi" w:hAnsiTheme="minorHAnsi" w:cstheme="minorHAnsi"/>
          <w:spacing w:val="-2"/>
          <w:lang w:val="tr-TR"/>
        </w:rPr>
        <w:t>devam</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etmektedir.</w:t>
      </w:r>
    </w:p>
    <w:p w:rsidR="00A64235" w:rsidRPr="00A64235" w:rsidRDefault="00A64235" w:rsidP="00A64235">
      <w:pPr>
        <w:pStyle w:val="GvdeMetni"/>
        <w:kinsoku w:val="0"/>
        <w:overflowPunct w:val="0"/>
        <w:spacing w:before="9"/>
        <w:rPr>
          <w:rFonts w:asciiTheme="minorHAnsi" w:hAnsiTheme="minorHAnsi" w:cstheme="minorHAnsi"/>
          <w:lang w:val="tr-TR"/>
        </w:rPr>
      </w:pPr>
    </w:p>
    <w:p w:rsidR="00A64235" w:rsidRPr="00A64235" w:rsidRDefault="00A64235" w:rsidP="00A64235">
      <w:pPr>
        <w:pStyle w:val="GvdeMetni"/>
        <w:kinsoku w:val="0"/>
        <w:overflowPunct w:val="0"/>
        <w:spacing w:before="1" w:line="213" w:lineRule="auto"/>
        <w:ind w:left="1301" w:right="1074"/>
        <w:jc w:val="both"/>
        <w:rPr>
          <w:rFonts w:asciiTheme="minorHAnsi" w:hAnsiTheme="minorHAnsi" w:cstheme="minorHAnsi"/>
          <w:lang w:val="tr-TR"/>
        </w:rPr>
      </w:pPr>
      <w:r w:rsidRPr="00A64235">
        <w:rPr>
          <w:rFonts w:asciiTheme="minorHAnsi" w:hAnsiTheme="minorHAnsi" w:cstheme="minorHAnsi"/>
          <w:lang w:val="tr-TR"/>
        </w:rPr>
        <w:t>Dünya</w:t>
      </w:r>
      <w:r w:rsidRPr="00A64235">
        <w:rPr>
          <w:rFonts w:asciiTheme="minorHAnsi" w:hAnsiTheme="minorHAnsi" w:cstheme="minorHAnsi"/>
          <w:spacing w:val="-16"/>
          <w:lang w:val="tr-TR"/>
        </w:rPr>
        <w:t xml:space="preserve"> </w:t>
      </w:r>
      <w:r w:rsidRPr="00A64235">
        <w:rPr>
          <w:rFonts w:asciiTheme="minorHAnsi" w:hAnsiTheme="minorHAnsi" w:cstheme="minorHAnsi"/>
          <w:lang w:val="tr-TR"/>
        </w:rPr>
        <w:t>Ticaret</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Örgütü,</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TRIPS</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Anlaşması’nın</w:t>
      </w:r>
      <w:r w:rsidRPr="00A64235">
        <w:rPr>
          <w:rFonts w:asciiTheme="minorHAnsi" w:hAnsiTheme="minorHAnsi" w:cstheme="minorHAnsi"/>
          <w:spacing w:val="-16"/>
          <w:lang w:val="tr-TR"/>
        </w:rPr>
        <w:t xml:space="preserve"> </w:t>
      </w:r>
      <w:r w:rsidRPr="00A64235">
        <w:rPr>
          <w:rFonts w:asciiTheme="minorHAnsi" w:hAnsiTheme="minorHAnsi" w:cstheme="minorHAnsi"/>
          <w:lang w:val="tr-TR"/>
        </w:rPr>
        <w:t>31.</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Maddesi</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ile</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üye</w:t>
      </w:r>
      <w:r w:rsidRPr="00A64235">
        <w:rPr>
          <w:rFonts w:asciiTheme="minorHAnsi" w:hAnsiTheme="minorHAnsi" w:cstheme="minorHAnsi"/>
          <w:spacing w:val="-16"/>
          <w:lang w:val="tr-TR"/>
        </w:rPr>
        <w:t xml:space="preserve"> </w:t>
      </w:r>
      <w:r w:rsidRPr="00A64235">
        <w:rPr>
          <w:rFonts w:asciiTheme="minorHAnsi" w:hAnsiTheme="minorHAnsi" w:cstheme="minorHAnsi"/>
          <w:lang w:val="tr-TR"/>
        </w:rPr>
        <w:t>ülkelerin</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mevzuatlarında</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 xml:space="preserve">zorunlu </w:t>
      </w:r>
      <w:r w:rsidRPr="00A64235">
        <w:rPr>
          <w:rFonts w:asciiTheme="minorHAnsi" w:hAnsiTheme="minorHAnsi" w:cstheme="minorHAnsi"/>
          <w:spacing w:val="-2"/>
          <w:lang w:val="tr-TR"/>
        </w:rPr>
        <w:t>lisans</w:t>
      </w:r>
      <w:r w:rsidRPr="00A64235">
        <w:rPr>
          <w:rFonts w:asciiTheme="minorHAnsi" w:hAnsiTheme="minorHAnsi" w:cstheme="minorHAnsi"/>
          <w:spacing w:val="-14"/>
          <w:lang w:val="tr-TR"/>
        </w:rPr>
        <w:t xml:space="preserve"> </w:t>
      </w:r>
      <w:r w:rsidRPr="00A64235">
        <w:rPr>
          <w:rFonts w:asciiTheme="minorHAnsi" w:hAnsiTheme="minorHAnsi" w:cstheme="minorHAnsi"/>
          <w:spacing w:val="-2"/>
          <w:lang w:val="tr-TR"/>
        </w:rPr>
        <w:t>konusuna</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yönelik</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düzenlemeler</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yapmasına</w:t>
      </w:r>
      <w:r w:rsidRPr="00A64235">
        <w:rPr>
          <w:rFonts w:asciiTheme="minorHAnsi" w:hAnsiTheme="minorHAnsi" w:cstheme="minorHAnsi"/>
          <w:spacing w:val="-14"/>
          <w:lang w:val="tr-TR"/>
        </w:rPr>
        <w:t xml:space="preserve"> </w:t>
      </w:r>
      <w:r w:rsidRPr="00A64235">
        <w:rPr>
          <w:rFonts w:asciiTheme="minorHAnsi" w:hAnsiTheme="minorHAnsi" w:cstheme="minorHAnsi"/>
          <w:spacing w:val="-2"/>
          <w:lang w:val="tr-TR"/>
        </w:rPr>
        <w:t>izin</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vermektedir.</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Burada,</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zorunlu</w:t>
      </w:r>
      <w:r w:rsidRPr="00A64235">
        <w:rPr>
          <w:rFonts w:asciiTheme="minorHAnsi" w:hAnsiTheme="minorHAnsi" w:cstheme="minorHAnsi"/>
          <w:spacing w:val="-14"/>
          <w:lang w:val="tr-TR"/>
        </w:rPr>
        <w:t xml:space="preserve"> </w:t>
      </w:r>
      <w:r w:rsidRPr="00A64235">
        <w:rPr>
          <w:rFonts w:asciiTheme="minorHAnsi" w:hAnsiTheme="minorHAnsi" w:cstheme="minorHAnsi"/>
          <w:spacing w:val="-2"/>
          <w:lang w:val="tr-TR"/>
        </w:rPr>
        <w:t>lisans</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 xml:space="preserve">sadece </w:t>
      </w:r>
      <w:r w:rsidRPr="00A64235">
        <w:rPr>
          <w:rFonts w:asciiTheme="minorHAnsi" w:hAnsiTheme="minorHAnsi" w:cstheme="minorHAnsi"/>
          <w:lang w:val="tr-TR"/>
        </w:rPr>
        <w:t>ülke içerisinde kullanıma yöneliktir ve zorunlu lisans ile üretilen ürünlerin ihr</w:t>
      </w:r>
      <w:r>
        <w:rPr>
          <w:rFonts w:asciiTheme="minorHAnsi" w:hAnsiTheme="minorHAnsi" w:cstheme="minorHAnsi"/>
          <w:lang w:val="tr-TR"/>
        </w:rPr>
        <w:t>acatına izin verilme</w:t>
      </w:r>
      <w:r w:rsidRPr="00A64235">
        <w:rPr>
          <w:rFonts w:asciiTheme="minorHAnsi" w:hAnsiTheme="minorHAnsi" w:cstheme="minorHAnsi"/>
          <w:spacing w:val="-4"/>
          <w:lang w:val="tr-TR"/>
        </w:rPr>
        <w:t>mektedir.</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Zorunlu</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lisansın,</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patent</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hak</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sahibine</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bir</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teklif</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önceliği</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vermeksizin</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kullanımını</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sağlayan</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 xml:space="preserve">b </w:t>
      </w:r>
      <w:r w:rsidRPr="00A64235">
        <w:rPr>
          <w:rFonts w:asciiTheme="minorHAnsi" w:hAnsiTheme="minorHAnsi" w:cstheme="minorHAnsi"/>
          <w:spacing w:val="-6"/>
          <w:lang w:val="tr-TR"/>
        </w:rPr>
        <w:t>fıkrasında, ulusal acil durumun neleri içerebileceğine dair bir tan</w:t>
      </w:r>
      <w:r>
        <w:rPr>
          <w:rFonts w:asciiTheme="minorHAnsi" w:hAnsiTheme="minorHAnsi" w:cstheme="minorHAnsi"/>
          <w:spacing w:val="-6"/>
          <w:lang w:val="tr-TR"/>
        </w:rPr>
        <w:t>ım yer almamış ve DOHA deklara</w:t>
      </w:r>
      <w:r w:rsidRPr="00A64235">
        <w:rPr>
          <w:rFonts w:asciiTheme="minorHAnsi" w:hAnsiTheme="minorHAnsi" w:cstheme="minorHAnsi"/>
          <w:lang w:val="tr-TR"/>
        </w:rPr>
        <w:t>syonunda</w:t>
      </w:r>
      <w:r w:rsidRPr="00A64235">
        <w:rPr>
          <w:rFonts w:asciiTheme="minorHAnsi" w:hAnsiTheme="minorHAnsi" w:cstheme="minorHAnsi"/>
          <w:spacing w:val="-14"/>
          <w:lang w:val="tr-TR"/>
        </w:rPr>
        <w:t xml:space="preserve"> </w:t>
      </w:r>
      <w:r w:rsidRPr="00A64235">
        <w:rPr>
          <w:rFonts w:asciiTheme="minorHAnsi" w:hAnsiTheme="minorHAnsi" w:cstheme="minorHAnsi"/>
          <w:lang w:val="tr-TR"/>
        </w:rPr>
        <w:t>yer</w:t>
      </w:r>
      <w:r w:rsidRPr="00A64235">
        <w:rPr>
          <w:rFonts w:asciiTheme="minorHAnsi" w:hAnsiTheme="minorHAnsi" w:cstheme="minorHAnsi"/>
          <w:spacing w:val="-14"/>
          <w:lang w:val="tr-TR"/>
        </w:rPr>
        <w:t xml:space="preserve"> </w:t>
      </w:r>
      <w:r w:rsidRPr="00A64235">
        <w:rPr>
          <w:rFonts w:asciiTheme="minorHAnsi" w:hAnsiTheme="minorHAnsi" w:cstheme="minorHAnsi"/>
          <w:lang w:val="tr-TR"/>
        </w:rPr>
        <w:t>aldığı</w:t>
      </w:r>
      <w:r w:rsidRPr="00A64235">
        <w:rPr>
          <w:rFonts w:asciiTheme="minorHAnsi" w:hAnsiTheme="minorHAnsi" w:cstheme="minorHAnsi"/>
          <w:spacing w:val="-14"/>
          <w:lang w:val="tr-TR"/>
        </w:rPr>
        <w:t xml:space="preserve"> </w:t>
      </w:r>
      <w:r w:rsidRPr="00A64235">
        <w:rPr>
          <w:rFonts w:asciiTheme="minorHAnsi" w:hAnsiTheme="minorHAnsi" w:cstheme="minorHAnsi"/>
          <w:lang w:val="tr-TR"/>
        </w:rPr>
        <w:t>üzere,</w:t>
      </w:r>
      <w:r w:rsidRPr="00A64235">
        <w:rPr>
          <w:rFonts w:asciiTheme="minorHAnsi" w:hAnsiTheme="minorHAnsi" w:cstheme="minorHAnsi"/>
          <w:spacing w:val="-14"/>
          <w:lang w:val="tr-TR"/>
        </w:rPr>
        <w:t xml:space="preserve"> </w:t>
      </w:r>
      <w:r w:rsidRPr="00A64235">
        <w:rPr>
          <w:rFonts w:asciiTheme="minorHAnsi" w:hAnsiTheme="minorHAnsi" w:cstheme="minorHAnsi"/>
          <w:lang w:val="tr-TR"/>
        </w:rPr>
        <w:t>bu</w:t>
      </w:r>
      <w:r w:rsidRPr="00A64235">
        <w:rPr>
          <w:rFonts w:asciiTheme="minorHAnsi" w:hAnsiTheme="minorHAnsi" w:cstheme="minorHAnsi"/>
          <w:spacing w:val="-14"/>
          <w:lang w:val="tr-TR"/>
        </w:rPr>
        <w:t xml:space="preserve"> </w:t>
      </w:r>
      <w:r w:rsidRPr="00A64235">
        <w:rPr>
          <w:rFonts w:asciiTheme="minorHAnsi" w:hAnsiTheme="minorHAnsi" w:cstheme="minorHAnsi"/>
          <w:lang w:val="tr-TR"/>
        </w:rPr>
        <w:t>tanım</w:t>
      </w:r>
      <w:r w:rsidRPr="00A64235">
        <w:rPr>
          <w:rFonts w:asciiTheme="minorHAnsi" w:hAnsiTheme="minorHAnsi" w:cstheme="minorHAnsi"/>
          <w:spacing w:val="-14"/>
          <w:lang w:val="tr-TR"/>
        </w:rPr>
        <w:t xml:space="preserve"> </w:t>
      </w:r>
      <w:r w:rsidRPr="00A64235">
        <w:rPr>
          <w:rFonts w:asciiTheme="minorHAnsi" w:hAnsiTheme="minorHAnsi" w:cstheme="minorHAnsi"/>
          <w:lang w:val="tr-TR"/>
        </w:rPr>
        <w:t>ülkelerin</w:t>
      </w:r>
      <w:r w:rsidRPr="00A64235">
        <w:rPr>
          <w:rFonts w:asciiTheme="minorHAnsi" w:hAnsiTheme="minorHAnsi" w:cstheme="minorHAnsi"/>
          <w:spacing w:val="-14"/>
          <w:lang w:val="tr-TR"/>
        </w:rPr>
        <w:t xml:space="preserve"> </w:t>
      </w:r>
      <w:r w:rsidRPr="00A64235">
        <w:rPr>
          <w:rFonts w:asciiTheme="minorHAnsi" w:hAnsiTheme="minorHAnsi" w:cstheme="minorHAnsi"/>
          <w:lang w:val="tr-TR"/>
        </w:rPr>
        <w:t>belirlemesine</w:t>
      </w:r>
      <w:r w:rsidRPr="00A64235">
        <w:rPr>
          <w:rFonts w:asciiTheme="minorHAnsi" w:hAnsiTheme="minorHAnsi" w:cstheme="minorHAnsi"/>
          <w:spacing w:val="-14"/>
          <w:lang w:val="tr-TR"/>
        </w:rPr>
        <w:t xml:space="preserve"> </w:t>
      </w:r>
      <w:r w:rsidRPr="00A64235">
        <w:rPr>
          <w:rFonts w:asciiTheme="minorHAnsi" w:hAnsiTheme="minorHAnsi" w:cstheme="minorHAnsi"/>
          <w:lang w:val="tr-TR"/>
        </w:rPr>
        <w:t>bırakılmıştır.</w:t>
      </w:r>
      <w:r w:rsidRPr="00A64235">
        <w:rPr>
          <w:rFonts w:asciiTheme="minorHAnsi" w:hAnsiTheme="minorHAnsi" w:cstheme="minorHAnsi"/>
          <w:spacing w:val="-14"/>
          <w:lang w:val="tr-TR"/>
        </w:rPr>
        <w:t xml:space="preserve"> </w:t>
      </w:r>
      <w:r w:rsidRPr="00A64235">
        <w:rPr>
          <w:rFonts w:asciiTheme="minorHAnsi" w:hAnsiTheme="minorHAnsi" w:cstheme="minorHAnsi"/>
          <w:lang w:val="tr-TR"/>
        </w:rPr>
        <w:t>6769</w:t>
      </w:r>
      <w:r w:rsidRPr="00A64235">
        <w:rPr>
          <w:rFonts w:asciiTheme="minorHAnsi" w:hAnsiTheme="minorHAnsi" w:cstheme="minorHAnsi"/>
          <w:spacing w:val="-14"/>
          <w:lang w:val="tr-TR"/>
        </w:rPr>
        <w:t xml:space="preserve"> </w:t>
      </w:r>
      <w:r w:rsidRPr="00A64235">
        <w:rPr>
          <w:rFonts w:asciiTheme="minorHAnsi" w:hAnsiTheme="minorHAnsi" w:cstheme="minorHAnsi"/>
          <w:lang w:val="tr-TR"/>
        </w:rPr>
        <w:t>sayılı</w:t>
      </w:r>
      <w:r w:rsidRPr="00A64235">
        <w:rPr>
          <w:rFonts w:asciiTheme="minorHAnsi" w:hAnsiTheme="minorHAnsi" w:cstheme="minorHAnsi"/>
          <w:spacing w:val="-14"/>
          <w:lang w:val="tr-TR"/>
        </w:rPr>
        <w:t xml:space="preserve"> </w:t>
      </w:r>
      <w:r w:rsidRPr="00A64235">
        <w:rPr>
          <w:rFonts w:asciiTheme="minorHAnsi" w:hAnsiTheme="minorHAnsi" w:cstheme="minorHAnsi"/>
          <w:lang w:val="tr-TR"/>
        </w:rPr>
        <w:t>Sınai</w:t>
      </w:r>
      <w:r w:rsidRPr="00A64235">
        <w:rPr>
          <w:rFonts w:asciiTheme="minorHAnsi" w:hAnsiTheme="minorHAnsi" w:cstheme="minorHAnsi"/>
          <w:spacing w:val="-14"/>
          <w:lang w:val="tr-TR"/>
        </w:rPr>
        <w:t xml:space="preserve"> </w:t>
      </w:r>
      <w:r w:rsidRPr="00A64235">
        <w:rPr>
          <w:rFonts w:asciiTheme="minorHAnsi" w:hAnsiTheme="minorHAnsi" w:cstheme="minorHAnsi"/>
          <w:lang w:val="tr-TR"/>
        </w:rPr>
        <w:t>Mülkiyet Kanunu’nda (SMK) zorunlu lisansa ilişkin hükümler 7. Kısım 2. Bölümde yer almaktadır.</w:t>
      </w:r>
      <w:r w:rsidRPr="00A64235">
        <w:rPr>
          <w:rFonts w:asciiTheme="minorHAnsi" w:hAnsiTheme="minorHAnsi" w:cstheme="minorHAnsi"/>
          <w:spacing w:val="40"/>
          <w:lang w:val="tr-TR"/>
        </w:rPr>
        <w:t xml:space="preserve"> </w:t>
      </w:r>
      <w:r w:rsidRPr="00A64235">
        <w:rPr>
          <w:rFonts w:asciiTheme="minorHAnsi" w:hAnsiTheme="minorHAnsi" w:cstheme="minorHAnsi"/>
          <w:lang w:val="tr-TR"/>
        </w:rPr>
        <w:t>Zorunlu lisans</w:t>
      </w:r>
      <w:r w:rsidRPr="00A64235">
        <w:rPr>
          <w:rFonts w:asciiTheme="minorHAnsi" w:hAnsiTheme="minorHAnsi" w:cstheme="minorHAnsi"/>
          <w:spacing w:val="-11"/>
          <w:lang w:val="tr-TR"/>
        </w:rPr>
        <w:t xml:space="preserve"> </w:t>
      </w:r>
      <w:r w:rsidRPr="00A64235">
        <w:rPr>
          <w:rFonts w:asciiTheme="minorHAnsi" w:hAnsiTheme="minorHAnsi" w:cstheme="minorHAnsi"/>
          <w:lang w:val="tr-TR"/>
        </w:rPr>
        <w:t>sadece</w:t>
      </w:r>
      <w:r w:rsidRPr="00A64235">
        <w:rPr>
          <w:rFonts w:asciiTheme="minorHAnsi" w:hAnsiTheme="minorHAnsi" w:cstheme="minorHAnsi"/>
          <w:spacing w:val="-11"/>
          <w:lang w:val="tr-TR"/>
        </w:rPr>
        <w:t xml:space="preserve"> </w:t>
      </w:r>
      <w:r w:rsidRPr="00A64235">
        <w:rPr>
          <w:rFonts w:asciiTheme="minorHAnsi" w:hAnsiTheme="minorHAnsi" w:cstheme="minorHAnsi"/>
          <w:lang w:val="tr-TR"/>
        </w:rPr>
        <w:t>ilaç</w:t>
      </w:r>
      <w:r w:rsidRPr="00A64235">
        <w:rPr>
          <w:rFonts w:asciiTheme="minorHAnsi" w:hAnsiTheme="minorHAnsi" w:cstheme="minorHAnsi"/>
          <w:spacing w:val="-11"/>
          <w:lang w:val="tr-TR"/>
        </w:rPr>
        <w:t xml:space="preserve"> </w:t>
      </w:r>
      <w:r w:rsidRPr="00A64235">
        <w:rPr>
          <w:rFonts w:asciiTheme="minorHAnsi" w:hAnsiTheme="minorHAnsi" w:cstheme="minorHAnsi"/>
          <w:lang w:val="tr-TR"/>
        </w:rPr>
        <w:t>alanıyla</w:t>
      </w:r>
      <w:r w:rsidRPr="00A64235">
        <w:rPr>
          <w:rFonts w:asciiTheme="minorHAnsi" w:hAnsiTheme="minorHAnsi" w:cstheme="minorHAnsi"/>
          <w:spacing w:val="-11"/>
          <w:lang w:val="tr-TR"/>
        </w:rPr>
        <w:t xml:space="preserve"> </w:t>
      </w:r>
      <w:r w:rsidRPr="00A64235">
        <w:rPr>
          <w:rFonts w:asciiTheme="minorHAnsi" w:hAnsiTheme="minorHAnsi" w:cstheme="minorHAnsi"/>
          <w:lang w:val="tr-TR"/>
        </w:rPr>
        <w:t>kısıtlı</w:t>
      </w:r>
      <w:r w:rsidRPr="00A64235">
        <w:rPr>
          <w:rFonts w:asciiTheme="minorHAnsi" w:hAnsiTheme="minorHAnsi" w:cstheme="minorHAnsi"/>
          <w:spacing w:val="-11"/>
          <w:lang w:val="tr-TR"/>
        </w:rPr>
        <w:t xml:space="preserve"> </w:t>
      </w:r>
      <w:r w:rsidRPr="00A64235">
        <w:rPr>
          <w:rFonts w:asciiTheme="minorHAnsi" w:hAnsiTheme="minorHAnsi" w:cstheme="minorHAnsi"/>
          <w:lang w:val="tr-TR"/>
        </w:rPr>
        <w:t>değildir,</w:t>
      </w:r>
      <w:r w:rsidRPr="00A64235">
        <w:rPr>
          <w:rFonts w:asciiTheme="minorHAnsi" w:hAnsiTheme="minorHAnsi" w:cstheme="minorHAnsi"/>
          <w:spacing w:val="-11"/>
          <w:lang w:val="tr-TR"/>
        </w:rPr>
        <w:t xml:space="preserve"> </w:t>
      </w:r>
      <w:r w:rsidRPr="00A64235">
        <w:rPr>
          <w:rFonts w:asciiTheme="minorHAnsi" w:hAnsiTheme="minorHAnsi" w:cstheme="minorHAnsi"/>
          <w:lang w:val="tr-TR"/>
        </w:rPr>
        <w:t>tüm</w:t>
      </w:r>
      <w:r w:rsidRPr="00A64235">
        <w:rPr>
          <w:rFonts w:asciiTheme="minorHAnsi" w:hAnsiTheme="minorHAnsi" w:cstheme="minorHAnsi"/>
          <w:spacing w:val="-11"/>
          <w:lang w:val="tr-TR"/>
        </w:rPr>
        <w:t xml:space="preserve"> </w:t>
      </w:r>
      <w:r w:rsidRPr="00A64235">
        <w:rPr>
          <w:rFonts w:asciiTheme="minorHAnsi" w:hAnsiTheme="minorHAnsi" w:cstheme="minorHAnsi"/>
          <w:lang w:val="tr-TR"/>
        </w:rPr>
        <w:t>teknolojiler</w:t>
      </w:r>
      <w:r w:rsidRPr="00A64235">
        <w:rPr>
          <w:rFonts w:asciiTheme="minorHAnsi" w:hAnsiTheme="minorHAnsi" w:cstheme="minorHAnsi"/>
          <w:spacing w:val="-11"/>
          <w:lang w:val="tr-TR"/>
        </w:rPr>
        <w:t xml:space="preserve"> </w:t>
      </w:r>
      <w:r w:rsidRPr="00A64235">
        <w:rPr>
          <w:rFonts w:asciiTheme="minorHAnsi" w:hAnsiTheme="minorHAnsi" w:cstheme="minorHAnsi"/>
          <w:lang w:val="tr-TR"/>
        </w:rPr>
        <w:t>için</w:t>
      </w:r>
      <w:r w:rsidRPr="00A64235">
        <w:rPr>
          <w:rFonts w:asciiTheme="minorHAnsi" w:hAnsiTheme="minorHAnsi" w:cstheme="minorHAnsi"/>
          <w:spacing w:val="-11"/>
          <w:lang w:val="tr-TR"/>
        </w:rPr>
        <w:t xml:space="preserve"> </w:t>
      </w:r>
      <w:r w:rsidRPr="00A64235">
        <w:rPr>
          <w:rFonts w:asciiTheme="minorHAnsi" w:hAnsiTheme="minorHAnsi" w:cstheme="minorHAnsi"/>
          <w:lang w:val="tr-TR"/>
        </w:rPr>
        <w:t>zorunlu</w:t>
      </w:r>
      <w:r w:rsidRPr="00A64235">
        <w:rPr>
          <w:rFonts w:asciiTheme="minorHAnsi" w:hAnsiTheme="minorHAnsi" w:cstheme="minorHAnsi"/>
          <w:spacing w:val="-11"/>
          <w:lang w:val="tr-TR"/>
        </w:rPr>
        <w:t xml:space="preserve"> </w:t>
      </w:r>
      <w:r w:rsidRPr="00A64235">
        <w:rPr>
          <w:rFonts w:asciiTheme="minorHAnsi" w:hAnsiTheme="minorHAnsi" w:cstheme="minorHAnsi"/>
          <w:lang w:val="tr-TR"/>
        </w:rPr>
        <w:t>lisans</w:t>
      </w:r>
      <w:r w:rsidRPr="00A64235">
        <w:rPr>
          <w:rFonts w:asciiTheme="minorHAnsi" w:hAnsiTheme="minorHAnsi" w:cstheme="minorHAnsi"/>
          <w:spacing w:val="-11"/>
          <w:lang w:val="tr-TR"/>
        </w:rPr>
        <w:t xml:space="preserve"> </w:t>
      </w:r>
      <w:r w:rsidRPr="00A64235">
        <w:rPr>
          <w:rFonts w:asciiTheme="minorHAnsi" w:hAnsiTheme="minorHAnsi" w:cstheme="minorHAnsi"/>
          <w:lang w:val="tr-TR"/>
        </w:rPr>
        <w:t>kararı</w:t>
      </w:r>
      <w:r w:rsidRPr="00A64235">
        <w:rPr>
          <w:rFonts w:asciiTheme="minorHAnsi" w:hAnsiTheme="minorHAnsi" w:cstheme="minorHAnsi"/>
          <w:spacing w:val="-11"/>
          <w:lang w:val="tr-TR"/>
        </w:rPr>
        <w:t xml:space="preserve"> </w:t>
      </w:r>
      <w:r w:rsidRPr="00A64235">
        <w:rPr>
          <w:rFonts w:asciiTheme="minorHAnsi" w:hAnsiTheme="minorHAnsi" w:cstheme="minorHAnsi"/>
          <w:lang w:val="tr-TR"/>
        </w:rPr>
        <w:t>verilebilmekte</w:t>
      </w:r>
      <w:r w:rsidRPr="00A64235">
        <w:rPr>
          <w:rFonts w:asciiTheme="minorHAnsi" w:hAnsiTheme="minorHAnsi" w:cstheme="minorHAnsi"/>
          <w:w w:val="90"/>
          <w:lang w:val="tr-TR"/>
        </w:rPr>
        <w:t xml:space="preserve">dir. SMK 129. Md. (c) fıkrasında </w:t>
      </w:r>
      <w:r w:rsidRPr="00A64235">
        <w:rPr>
          <w:rFonts w:asciiTheme="minorHAnsi" w:hAnsiTheme="minorHAnsi" w:cstheme="minorHAnsi"/>
          <w:i/>
          <w:iCs/>
          <w:spacing w:val="-6"/>
          <w:lang w:val="tr-TR"/>
        </w:rPr>
        <w:t xml:space="preserve">“…kamu sağlığı veya milli güvenlik nedenleriyle patent konusu buluşun kullanılmaya başlanması, kullanımın arttırılması, genel olarak yaygınlaştırılması, yararlı bir kullanım için ıslah edilmesinin büyük önem taşıması veya patent konusu buluşun kullanılmamasını ülkenin </w:t>
      </w:r>
      <w:r>
        <w:rPr>
          <w:rFonts w:asciiTheme="minorHAnsi" w:hAnsiTheme="minorHAnsi" w:cstheme="minorHAnsi"/>
          <w:i/>
          <w:iCs/>
          <w:spacing w:val="-6"/>
          <w:lang w:val="tr-TR"/>
        </w:rPr>
        <w:t>ekono</w:t>
      </w:r>
      <w:r w:rsidRPr="00A64235">
        <w:rPr>
          <w:rFonts w:asciiTheme="minorHAnsi" w:hAnsiTheme="minorHAnsi" w:cstheme="minorHAnsi"/>
          <w:i/>
          <w:iCs/>
          <w:spacing w:val="-6"/>
          <w:lang w:val="tr-TR"/>
        </w:rPr>
        <w:t>mik veya teknolojik gelişimi bakımından ciddi zararlara sebep olacağı hallerde, Cumhurbaşkanınca; a) kamu yararı bulunduğu gerekçesiyle…zorunlu lisans verilmesine karar verilir.”</w:t>
      </w:r>
      <w:r w:rsidRPr="00A64235">
        <w:rPr>
          <w:rFonts w:asciiTheme="minorHAnsi" w:hAnsiTheme="minorHAnsi" w:cstheme="minorHAnsi"/>
          <w:w w:val="90"/>
          <w:lang w:val="tr-TR"/>
        </w:rPr>
        <w:t xml:space="preserve"> hükmü ile kamu sağlığını </w:t>
      </w:r>
      <w:r w:rsidRPr="00A64235">
        <w:rPr>
          <w:rFonts w:asciiTheme="minorHAnsi" w:hAnsiTheme="minorHAnsi" w:cstheme="minorHAnsi"/>
          <w:spacing w:val="-2"/>
          <w:lang w:val="tr-TR"/>
        </w:rPr>
        <w:t>ilgilendiren</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durumlarda</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zorunlu</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lisans</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kararının</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bir</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mahkeme</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değil</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Cumhurbaşkanlığı</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 xml:space="preserve">tarafından </w:t>
      </w:r>
      <w:r w:rsidRPr="00A64235">
        <w:rPr>
          <w:rFonts w:asciiTheme="minorHAnsi" w:hAnsiTheme="minorHAnsi" w:cstheme="minorHAnsi"/>
          <w:spacing w:val="-4"/>
          <w:lang w:val="tr-TR"/>
        </w:rPr>
        <w:t>verilebileceği</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belirtilmiştir.</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Aynı</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maddenin</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2.</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Fıkrasında</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ise</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kamu</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sağlığı</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bakımından</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önemli</w:t>
      </w:r>
      <w:r w:rsidRPr="00A64235">
        <w:rPr>
          <w:rFonts w:asciiTheme="minorHAnsi" w:hAnsiTheme="minorHAnsi" w:cstheme="minorHAnsi"/>
          <w:spacing w:val="-9"/>
          <w:lang w:val="tr-TR"/>
        </w:rPr>
        <w:t xml:space="preserve"> </w:t>
      </w:r>
      <w:r w:rsidRPr="00A64235">
        <w:rPr>
          <w:rFonts w:asciiTheme="minorHAnsi" w:hAnsiTheme="minorHAnsi" w:cstheme="minorHAnsi"/>
          <w:spacing w:val="-4"/>
          <w:lang w:val="tr-TR"/>
        </w:rPr>
        <w:t xml:space="preserve">olması </w:t>
      </w:r>
      <w:r w:rsidRPr="00A64235">
        <w:rPr>
          <w:rFonts w:asciiTheme="minorHAnsi" w:hAnsiTheme="minorHAnsi" w:cstheme="minorHAnsi"/>
          <w:spacing w:val="-8"/>
          <w:lang w:val="tr-TR"/>
        </w:rPr>
        <w:t>durumunda,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Sağlık</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Bakanlığı</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tarafından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uygunluk</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görüşü</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alınarak</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Cumhurbaşkanlığına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teklif</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 xml:space="preserve">yapıla- </w:t>
      </w:r>
      <w:r w:rsidRPr="00A64235">
        <w:rPr>
          <w:rFonts w:asciiTheme="minorHAnsi" w:hAnsiTheme="minorHAnsi" w:cstheme="minorHAnsi"/>
          <w:spacing w:val="-2"/>
          <w:lang w:val="tr-TR"/>
        </w:rPr>
        <w:t>cağı</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yer</w:t>
      </w:r>
      <w:r w:rsidRPr="00A64235">
        <w:rPr>
          <w:rFonts w:asciiTheme="minorHAnsi" w:hAnsiTheme="minorHAnsi" w:cstheme="minorHAnsi"/>
          <w:spacing w:val="-5"/>
          <w:lang w:val="tr-TR"/>
        </w:rPr>
        <w:t xml:space="preserve"> </w:t>
      </w:r>
      <w:r w:rsidRPr="00A64235">
        <w:rPr>
          <w:rFonts w:asciiTheme="minorHAnsi" w:hAnsiTheme="minorHAnsi" w:cstheme="minorHAnsi"/>
          <w:spacing w:val="-2"/>
          <w:lang w:val="tr-TR"/>
        </w:rPr>
        <w:t>almaktadır.</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SMK</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133.</w:t>
      </w:r>
      <w:r w:rsidRPr="00A64235">
        <w:rPr>
          <w:rFonts w:asciiTheme="minorHAnsi" w:hAnsiTheme="minorHAnsi" w:cstheme="minorHAnsi"/>
          <w:spacing w:val="-5"/>
          <w:lang w:val="tr-TR"/>
        </w:rPr>
        <w:t xml:space="preserve"> </w:t>
      </w:r>
      <w:r w:rsidRPr="00A64235">
        <w:rPr>
          <w:rFonts w:asciiTheme="minorHAnsi" w:hAnsiTheme="minorHAnsi" w:cstheme="minorHAnsi"/>
          <w:spacing w:val="-2"/>
          <w:lang w:val="tr-TR"/>
        </w:rPr>
        <w:t>Maddesine</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göre</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zorunlu</w:t>
      </w:r>
      <w:r w:rsidRPr="00A64235">
        <w:rPr>
          <w:rFonts w:asciiTheme="minorHAnsi" w:hAnsiTheme="minorHAnsi" w:cstheme="minorHAnsi"/>
          <w:spacing w:val="-5"/>
          <w:lang w:val="tr-TR"/>
        </w:rPr>
        <w:t xml:space="preserve"> </w:t>
      </w:r>
      <w:r w:rsidRPr="00A64235">
        <w:rPr>
          <w:rFonts w:asciiTheme="minorHAnsi" w:hAnsiTheme="minorHAnsi" w:cstheme="minorHAnsi"/>
          <w:spacing w:val="-2"/>
          <w:lang w:val="tr-TR"/>
        </w:rPr>
        <w:t>lisans</w:t>
      </w:r>
      <w:r w:rsidRPr="00A64235">
        <w:rPr>
          <w:rFonts w:asciiTheme="minorHAnsi" w:hAnsiTheme="minorHAnsi" w:cstheme="minorHAnsi"/>
          <w:spacing w:val="-5"/>
          <w:lang w:val="tr-TR"/>
        </w:rPr>
        <w:t xml:space="preserve"> </w:t>
      </w:r>
      <w:r w:rsidRPr="00A64235">
        <w:rPr>
          <w:rFonts w:asciiTheme="minorHAnsi" w:hAnsiTheme="minorHAnsi" w:cstheme="minorHAnsi"/>
          <w:spacing w:val="-2"/>
          <w:lang w:val="tr-TR"/>
        </w:rPr>
        <w:t>inhisari</w:t>
      </w:r>
      <w:r w:rsidRPr="00A64235">
        <w:rPr>
          <w:rFonts w:asciiTheme="minorHAnsi" w:hAnsiTheme="minorHAnsi" w:cstheme="minorHAnsi"/>
          <w:spacing w:val="-6"/>
          <w:lang w:val="tr-TR"/>
        </w:rPr>
        <w:t xml:space="preserve"> </w:t>
      </w:r>
      <w:r w:rsidRPr="00A64235">
        <w:rPr>
          <w:rFonts w:asciiTheme="minorHAnsi" w:hAnsiTheme="minorHAnsi" w:cstheme="minorHAnsi"/>
          <w:spacing w:val="-2"/>
          <w:lang w:val="tr-TR"/>
        </w:rPr>
        <w:t>değildir</w:t>
      </w:r>
      <w:r w:rsidRPr="00A64235">
        <w:rPr>
          <w:rFonts w:asciiTheme="minorHAnsi" w:hAnsiTheme="minorHAnsi" w:cstheme="minorHAnsi"/>
          <w:spacing w:val="-5"/>
          <w:lang w:val="tr-TR"/>
        </w:rPr>
        <w:t xml:space="preserve"> </w:t>
      </w:r>
      <w:r w:rsidRPr="00A64235">
        <w:rPr>
          <w:rFonts w:asciiTheme="minorHAnsi" w:hAnsiTheme="minorHAnsi" w:cstheme="minorHAnsi"/>
          <w:spacing w:val="-2"/>
          <w:lang w:val="tr-TR"/>
        </w:rPr>
        <w:t>ancak</w:t>
      </w:r>
      <w:r w:rsidRPr="00A64235">
        <w:rPr>
          <w:rFonts w:asciiTheme="minorHAnsi" w:hAnsiTheme="minorHAnsi" w:cstheme="minorHAnsi"/>
          <w:spacing w:val="-5"/>
          <w:lang w:val="tr-TR"/>
        </w:rPr>
        <w:t xml:space="preserve"> </w:t>
      </w:r>
      <w:r w:rsidRPr="00A64235">
        <w:rPr>
          <w:rFonts w:asciiTheme="minorHAnsi" w:hAnsiTheme="minorHAnsi" w:cstheme="minorHAnsi"/>
          <w:spacing w:val="-2"/>
          <w:lang w:val="tr-TR"/>
        </w:rPr>
        <w:t>kamu</w:t>
      </w:r>
      <w:r w:rsidRPr="00A64235">
        <w:rPr>
          <w:rFonts w:asciiTheme="minorHAnsi" w:hAnsiTheme="minorHAnsi" w:cstheme="minorHAnsi"/>
          <w:spacing w:val="-5"/>
          <w:lang w:val="tr-TR"/>
        </w:rPr>
        <w:t xml:space="preserve"> </w:t>
      </w:r>
      <w:r w:rsidRPr="00A64235">
        <w:rPr>
          <w:rFonts w:asciiTheme="minorHAnsi" w:hAnsiTheme="minorHAnsi" w:cstheme="minorHAnsi"/>
          <w:spacing w:val="-2"/>
          <w:lang w:val="tr-TR"/>
        </w:rPr>
        <w:t xml:space="preserve">yararı </w:t>
      </w:r>
      <w:r w:rsidRPr="00A64235">
        <w:rPr>
          <w:rFonts w:asciiTheme="minorHAnsi" w:hAnsiTheme="minorHAnsi" w:cstheme="minorHAnsi"/>
          <w:lang w:val="tr-TR"/>
        </w:rPr>
        <w:t>gerekçesiyle verilen zorunlu lisanslar inhisari olabilir denilmektedir.</w:t>
      </w:r>
    </w:p>
    <w:p w:rsidR="00A64235" w:rsidRPr="00A64235" w:rsidRDefault="00A64235" w:rsidP="00A64235">
      <w:pPr>
        <w:pStyle w:val="GvdeMetni"/>
        <w:kinsoku w:val="0"/>
        <w:overflowPunct w:val="0"/>
        <w:spacing w:before="9"/>
        <w:rPr>
          <w:rFonts w:asciiTheme="minorHAnsi" w:hAnsiTheme="minorHAnsi" w:cstheme="minorHAnsi"/>
          <w:lang w:val="tr-TR"/>
        </w:rPr>
      </w:pPr>
    </w:p>
    <w:p w:rsidR="00A64235" w:rsidRPr="00A64235" w:rsidRDefault="00A64235" w:rsidP="00A64235">
      <w:pPr>
        <w:pStyle w:val="GvdeMetni"/>
        <w:kinsoku w:val="0"/>
        <w:overflowPunct w:val="0"/>
        <w:spacing w:line="213" w:lineRule="auto"/>
        <w:ind w:left="1301" w:right="1075"/>
        <w:jc w:val="both"/>
        <w:rPr>
          <w:rFonts w:asciiTheme="minorHAnsi" w:hAnsiTheme="minorHAnsi" w:cstheme="minorHAnsi"/>
          <w:lang w:val="tr-TR"/>
        </w:rPr>
      </w:pPr>
      <w:r w:rsidRPr="00A64235">
        <w:rPr>
          <w:rFonts w:asciiTheme="minorHAnsi" w:hAnsiTheme="minorHAnsi" w:cstheme="minorHAnsi"/>
          <w:spacing w:val="-2"/>
          <w:lang w:val="tr-TR"/>
        </w:rPr>
        <w:t>İlaç</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patentleri</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bakımından</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önemli</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olan;</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sadece</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molekül</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patenti</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için</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değil,</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yukarıda</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tarif</w:t>
      </w:r>
      <w:r w:rsidRPr="00A64235">
        <w:rPr>
          <w:rFonts w:asciiTheme="minorHAnsi" w:hAnsiTheme="minorHAnsi" w:cstheme="minorHAnsi"/>
          <w:spacing w:val="-11"/>
          <w:lang w:val="tr-TR"/>
        </w:rPr>
        <w:t xml:space="preserve"> </w:t>
      </w:r>
      <w:r w:rsidRPr="00A64235">
        <w:rPr>
          <w:rFonts w:asciiTheme="minorHAnsi" w:hAnsiTheme="minorHAnsi" w:cstheme="minorHAnsi"/>
          <w:spacing w:val="-2"/>
          <w:lang w:val="tr-TR"/>
        </w:rPr>
        <w:t>edildiği gibi</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aynı</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ilaca</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yönelik</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çok</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sayıda</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farklı</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patentin</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de</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lisansa</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konu</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olabileceğidir.</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Bu</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noktada,</w:t>
      </w:r>
      <w:r w:rsidRPr="00A64235">
        <w:rPr>
          <w:rFonts w:asciiTheme="minorHAnsi" w:hAnsiTheme="minorHAnsi" w:cstheme="minorHAnsi"/>
          <w:spacing w:val="-7"/>
          <w:lang w:val="tr-TR"/>
        </w:rPr>
        <w:t xml:space="preserve"> </w:t>
      </w:r>
      <w:r w:rsidRPr="00A64235">
        <w:rPr>
          <w:rFonts w:asciiTheme="minorHAnsi" w:hAnsiTheme="minorHAnsi" w:cstheme="minorHAnsi"/>
          <w:spacing w:val="-2"/>
          <w:lang w:val="tr-TR"/>
        </w:rPr>
        <w:t xml:space="preserve">ilaç </w:t>
      </w:r>
      <w:r w:rsidRPr="00A64235">
        <w:rPr>
          <w:rFonts w:asciiTheme="minorHAnsi" w:hAnsiTheme="minorHAnsi" w:cstheme="minorHAnsi"/>
          <w:spacing w:val="-4"/>
          <w:lang w:val="tr-TR"/>
        </w:rPr>
        <w:t>patentlerinde</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konuların</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bağımlılığına</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dikkat</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edilmelidir.</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Örneğin</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ilacın</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formülasyonu,</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zorunlu</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 xml:space="preserve">lisans </w:t>
      </w:r>
      <w:r w:rsidRPr="00A64235">
        <w:rPr>
          <w:rFonts w:asciiTheme="minorHAnsi" w:hAnsiTheme="minorHAnsi" w:cstheme="minorHAnsi"/>
          <w:spacing w:val="-6"/>
          <w:lang w:val="tr-TR"/>
        </w:rPr>
        <w:t xml:space="preserve">verilen firmanın kendi patentli teknolojisi ile geliştirilmiş olsa dahi etken maddesini kendi sentezleme </w:t>
      </w:r>
      <w:r w:rsidRPr="00A64235">
        <w:rPr>
          <w:rFonts w:asciiTheme="minorHAnsi" w:hAnsiTheme="minorHAnsi" w:cstheme="minorHAnsi"/>
          <w:spacing w:val="-4"/>
          <w:lang w:val="tr-TR"/>
        </w:rPr>
        <w:t>ihtimali</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çok</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düşüktür.</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Arven</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İlaç’ın</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Türkiye’nin</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ilk</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biyoteknolojik</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ilacı</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olan</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Filgrastim’i,</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Atabay</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 xml:space="preserve">İlaç’ın </w:t>
      </w:r>
      <w:r w:rsidRPr="00A64235">
        <w:rPr>
          <w:rFonts w:asciiTheme="minorHAnsi" w:hAnsiTheme="minorHAnsi" w:cstheme="minorHAnsi"/>
          <w:spacing w:val="-8"/>
          <w:lang w:val="tr-TR"/>
        </w:rPr>
        <w:t>Oseltamivir</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ve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Favipiravir</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gibi</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kendi</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hammaddesini</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üretebilen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birkaç</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başarılı</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örnek</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dışında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 xml:space="preserve">ülkemizin </w:t>
      </w:r>
      <w:r w:rsidRPr="00A64235">
        <w:rPr>
          <w:rFonts w:asciiTheme="minorHAnsi" w:hAnsiTheme="minorHAnsi" w:cstheme="minorHAnsi"/>
          <w:spacing w:val="-6"/>
          <w:lang w:val="tr-TR"/>
        </w:rPr>
        <w:t>ilaç</w:t>
      </w:r>
      <w:r w:rsidRPr="00A64235">
        <w:rPr>
          <w:rFonts w:asciiTheme="minorHAnsi" w:hAnsiTheme="minorHAnsi" w:cstheme="minorHAnsi"/>
          <w:spacing w:val="-10"/>
          <w:lang w:val="tr-TR"/>
        </w:rPr>
        <w:t xml:space="preserve"> </w:t>
      </w:r>
      <w:r w:rsidRPr="00A64235">
        <w:rPr>
          <w:rFonts w:asciiTheme="minorHAnsi" w:hAnsiTheme="minorHAnsi" w:cstheme="minorHAnsi"/>
          <w:spacing w:val="-6"/>
          <w:lang w:val="tr-TR"/>
        </w:rPr>
        <w:t>hammaddesi</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tedarikinde</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dışa</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bağımlılığı</w:t>
      </w:r>
      <w:r w:rsidRPr="00A64235">
        <w:rPr>
          <w:rFonts w:asciiTheme="minorHAnsi" w:hAnsiTheme="minorHAnsi" w:cstheme="minorHAnsi"/>
          <w:spacing w:val="-10"/>
          <w:lang w:val="tr-TR"/>
        </w:rPr>
        <w:t xml:space="preserve"> </w:t>
      </w:r>
      <w:r w:rsidRPr="00A64235">
        <w:rPr>
          <w:rFonts w:asciiTheme="minorHAnsi" w:hAnsiTheme="minorHAnsi" w:cstheme="minorHAnsi"/>
          <w:spacing w:val="-6"/>
          <w:lang w:val="tr-TR"/>
        </w:rPr>
        <w:t>ortadadır.</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Eğer</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zorunlu</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lisans</w:t>
      </w:r>
      <w:r w:rsidRPr="00A64235">
        <w:rPr>
          <w:rFonts w:asciiTheme="minorHAnsi" w:hAnsiTheme="minorHAnsi" w:cstheme="minorHAnsi"/>
          <w:spacing w:val="-10"/>
          <w:lang w:val="tr-TR"/>
        </w:rPr>
        <w:t xml:space="preserve"> </w:t>
      </w:r>
      <w:r w:rsidRPr="00A64235">
        <w:rPr>
          <w:rFonts w:asciiTheme="minorHAnsi" w:hAnsiTheme="minorHAnsi" w:cstheme="minorHAnsi"/>
          <w:spacing w:val="-6"/>
          <w:lang w:val="tr-TR"/>
        </w:rPr>
        <w:t>kararı</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verilecekse</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 xml:space="preserve">bunun </w:t>
      </w:r>
      <w:r w:rsidRPr="00A64235">
        <w:rPr>
          <w:rFonts w:asciiTheme="minorHAnsi" w:hAnsiTheme="minorHAnsi" w:cstheme="minorHAnsi"/>
          <w:lang w:val="tr-TR"/>
        </w:rPr>
        <w:t>jenerik</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üretici</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firmanın</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ihtiyaç</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duyduğu</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başta</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molekül</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ve</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sentezleme</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metodu</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olmak</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üzere</w:t>
      </w:r>
      <w:r w:rsidRPr="00A64235">
        <w:rPr>
          <w:rFonts w:asciiTheme="minorHAnsi" w:hAnsiTheme="minorHAnsi" w:cstheme="minorHAnsi"/>
          <w:spacing w:val="-15"/>
          <w:lang w:val="tr-TR"/>
        </w:rPr>
        <w:t xml:space="preserve"> </w:t>
      </w:r>
      <w:r w:rsidRPr="00A64235">
        <w:rPr>
          <w:rFonts w:asciiTheme="minorHAnsi" w:hAnsiTheme="minorHAnsi" w:cstheme="minorHAnsi"/>
          <w:lang w:val="tr-TR"/>
        </w:rPr>
        <w:t xml:space="preserve">tüm </w:t>
      </w:r>
      <w:r w:rsidRPr="00A64235">
        <w:rPr>
          <w:rFonts w:asciiTheme="minorHAnsi" w:hAnsiTheme="minorHAnsi" w:cstheme="minorHAnsi"/>
          <w:w w:val="90"/>
          <w:lang w:val="tr-TR"/>
        </w:rPr>
        <w:t>bağımlı</w:t>
      </w:r>
      <w:r w:rsidRPr="00A64235">
        <w:rPr>
          <w:rFonts w:asciiTheme="minorHAnsi" w:hAnsiTheme="minorHAnsi" w:cstheme="minorHAnsi"/>
          <w:spacing w:val="28"/>
          <w:lang w:val="tr-TR"/>
        </w:rPr>
        <w:t xml:space="preserve"> </w:t>
      </w:r>
      <w:r w:rsidRPr="00A64235">
        <w:rPr>
          <w:rFonts w:asciiTheme="minorHAnsi" w:hAnsiTheme="minorHAnsi" w:cstheme="minorHAnsi"/>
          <w:w w:val="90"/>
          <w:lang w:val="tr-TR"/>
        </w:rPr>
        <w:t>patentleri</w:t>
      </w:r>
      <w:r w:rsidRPr="00A64235">
        <w:rPr>
          <w:rFonts w:asciiTheme="minorHAnsi" w:hAnsiTheme="minorHAnsi" w:cstheme="minorHAnsi"/>
          <w:spacing w:val="29"/>
          <w:lang w:val="tr-TR"/>
        </w:rPr>
        <w:t xml:space="preserve"> </w:t>
      </w:r>
      <w:r w:rsidRPr="00A64235">
        <w:rPr>
          <w:rFonts w:asciiTheme="minorHAnsi" w:hAnsiTheme="minorHAnsi" w:cstheme="minorHAnsi"/>
          <w:w w:val="90"/>
          <w:lang w:val="tr-TR"/>
        </w:rPr>
        <w:t>içermesi</w:t>
      </w:r>
      <w:r w:rsidRPr="00A64235">
        <w:rPr>
          <w:rFonts w:asciiTheme="minorHAnsi" w:hAnsiTheme="minorHAnsi" w:cstheme="minorHAnsi"/>
          <w:spacing w:val="29"/>
          <w:lang w:val="tr-TR"/>
        </w:rPr>
        <w:t xml:space="preserve"> </w:t>
      </w:r>
      <w:r w:rsidRPr="00A64235">
        <w:rPr>
          <w:rFonts w:asciiTheme="minorHAnsi" w:hAnsiTheme="minorHAnsi" w:cstheme="minorHAnsi"/>
          <w:w w:val="90"/>
          <w:lang w:val="tr-TR"/>
        </w:rPr>
        <w:t>gerekmektedir.</w:t>
      </w:r>
      <w:r w:rsidRPr="00A64235">
        <w:rPr>
          <w:rFonts w:asciiTheme="minorHAnsi" w:hAnsiTheme="minorHAnsi" w:cstheme="minorHAnsi"/>
          <w:spacing w:val="29"/>
          <w:lang w:val="tr-TR"/>
        </w:rPr>
        <w:t xml:space="preserve"> </w:t>
      </w:r>
      <w:r w:rsidRPr="00A64235">
        <w:rPr>
          <w:rFonts w:asciiTheme="minorHAnsi" w:hAnsiTheme="minorHAnsi" w:cstheme="minorHAnsi"/>
          <w:w w:val="90"/>
          <w:lang w:val="tr-TR"/>
        </w:rPr>
        <w:t>Molekül</w:t>
      </w:r>
      <w:r w:rsidRPr="00A64235">
        <w:rPr>
          <w:rFonts w:asciiTheme="minorHAnsi" w:hAnsiTheme="minorHAnsi" w:cstheme="minorHAnsi"/>
          <w:spacing w:val="28"/>
          <w:lang w:val="tr-TR"/>
        </w:rPr>
        <w:t xml:space="preserve"> </w:t>
      </w:r>
      <w:r w:rsidRPr="00A64235">
        <w:rPr>
          <w:rFonts w:asciiTheme="minorHAnsi" w:hAnsiTheme="minorHAnsi" w:cstheme="minorHAnsi"/>
          <w:w w:val="90"/>
          <w:lang w:val="tr-TR"/>
        </w:rPr>
        <w:t>dışında</w:t>
      </w:r>
      <w:r w:rsidRPr="00A64235">
        <w:rPr>
          <w:rFonts w:asciiTheme="minorHAnsi" w:hAnsiTheme="minorHAnsi" w:cstheme="minorHAnsi"/>
          <w:spacing w:val="29"/>
          <w:lang w:val="tr-TR"/>
        </w:rPr>
        <w:t xml:space="preserve"> </w:t>
      </w:r>
      <w:r w:rsidRPr="00A64235">
        <w:rPr>
          <w:rFonts w:asciiTheme="minorHAnsi" w:hAnsiTheme="minorHAnsi" w:cstheme="minorHAnsi"/>
          <w:w w:val="90"/>
          <w:lang w:val="tr-TR"/>
        </w:rPr>
        <w:t>sentezleme</w:t>
      </w:r>
      <w:r w:rsidRPr="00A64235">
        <w:rPr>
          <w:rFonts w:asciiTheme="minorHAnsi" w:hAnsiTheme="minorHAnsi" w:cstheme="minorHAnsi"/>
          <w:spacing w:val="29"/>
          <w:lang w:val="tr-TR"/>
        </w:rPr>
        <w:t xml:space="preserve"> </w:t>
      </w:r>
      <w:r w:rsidRPr="00A64235">
        <w:rPr>
          <w:rFonts w:asciiTheme="minorHAnsi" w:hAnsiTheme="minorHAnsi" w:cstheme="minorHAnsi"/>
          <w:w w:val="90"/>
          <w:lang w:val="tr-TR"/>
        </w:rPr>
        <w:t>yöntemi,</w:t>
      </w:r>
      <w:r w:rsidRPr="00A64235">
        <w:rPr>
          <w:rFonts w:asciiTheme="minorHAnsi" w:hAnsiTheme="minorHAnsi" w:cstheme="minorHAnsi"/>
          <w:spacing w:val="29"/>
          <w:lang w:val="tr-TR"/>
        </w:rPr>
        <w:t xml:space="preserve"> </w:t>
      </w:r>
      <w:r w:rsidRPr="00A64235">
        <w:rPr>
          <w:rFonts w:asciiTheme="minorHAnsi" w:hAnsiTheme="minorHAnsi" w:cstheme="minorHAnsi"/>
          <w:w w:val="90"/>
          <w:lang w:val="tr-TR"/>
        </w:rPr>
        <w:t>tuzu,</w:t>
      </w:r>
      <w:r w:rsidRPr="00A64235">
        <w:rPr>
          <w:rFonts w:asciiTheme="minorHAnsi" w:hAnsiTheme="minorHAnsi" w:cstheme="minorHAnsi"/>
          <w:spacing w:val="29"/>
          <w:lang w:val="tr-TR"/>
        </w:rPr>
        <w:t xml:space="preserve"> </w:t>
      </w:r>
      <w:r w:rsidRPr="00A64235">
        <w:rPr>
          <w:rFonts w:asciiTheme="minorHAnsi" w:hAnsiTheme="minorHAnsi" w:cstheme="minorHAnsi"/>
          <w:spacing w:val="-2"/>
          <w:w w:val="90"/>
          <w:lang w:val="tr-TR"/>
        </w:rPr>
        <w:t>formülasyonu</w:t>
      </w:r>
      <w:r>
        <w:rPr>
          <w:rFonts w:asciiTheme="minorHAnsi" w:hAnsiTheme="minorHAnsi" w:cstheme="minorHAnsi"/>
          <w:spacing w:val="-2"/>
          <w:w w:val="90"/>
          <w:lang w:val="tr-TR"/>
        </w:rPr>
        <w:t xml:space="preserve"> </w:t>
      </w:r>
      <w:r w:rsidRPr="00A64235">
        <w:rPr>
          <w:rFonts w:asciiTheme="minorHAnsi" w:hAnsiTheme="minorHAnsi" w:cstheme="minorHAnsi"/>
          <w:spacing w:val="-2"/>
          <w:lang w:val="tr-TR"/>
        </w:rPr>
        <w:t>ve</w:t>
      </w:r>
      <w:r w:rsidRPr="00A64235">
        <w:rPr>
          <w:rFonts w:asciiTheme="minorHAnsi" w:hAnsiTheme="minorHAnsi" w:cstheme="minorHAnsi"/>
          <w:spacing w:val="-14"/>
          <w:lang w:val="tr-TR"/>
        </w:rPr>
        <w:t xml:space="preserve"> </w:t>
      </w:r>
      <w:r w:rsidRPr="00A64235">
        <w:rPr>
          <w:rFonts w:asciiTheme="minorHAnsi" w:hAnsiTheme="minorHAnsi" w:cstheme="minorHAnsi"/>
          <w:spacing w:val="-2"/>
          <w:lang w:val="tr-TR"/>
        </w:rPr>
        <w:t>endikasyonu</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gibi</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konulardaki</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ayrı</w:t>
      </w:r>
      <w:r w:rsidRPr="00A64235">
        <w:rPr>
          <w:rFonts w:asciiTheme="minorHAnsi" w:hAnsiTheme="minorHAnsi" w:cstheme="minorHAnsi"/>
          <w:spacing w:val="-14"/>
          <w:lang w:val="tr-TR"/>
        </w:rPr>
        <w:t xml:space="preserve"> </w:t>
      </w:r>
      <w:r w:rsidRPr="00A64235">
        <w:rPr>
          <w:rFonts w:asciiTheme="minorHAnsi" w:hAnsiTheme="minorHAnsi" w:cstheme="minorHAnsi"/>
          <w:spacing w:val="-2"/>
          <w:lang w:val="tr-TR"/>
        </w:rPr>
        <w:t>patentlerin</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tamamına</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zorunlu</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lisans</w:t>
      </w:r>
      <w:r w:rsidRPr="00A64235">
        <w:rPr>
          <w:rFonts w:asciiTheme="minorHAnsi" w:hAnsiTheme="minorHAnsi" w:cstheme="minorHAnsi"/>
          <w:spacing w:val="-14"/>
          <w:lang w:val="tr-TR"/>
        </w:rPr>
        <w:t xml:space="preserve"> </w:t>
      </w:r>
      <w:r w:rsidRPr="00A64235">
        <w:rPr>
          <w:rFonts w:asciiTheme="minorHAnsi" w:hAnsiTheme="minorHAnsi" w:cstheme="minorHAnsi"/>
          <w:spacing w:val="-2"/>
          <w:lang w:val="tr-TR"/>
        </w:rPr>
        <w:t>verilmez</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ise</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patent</w:t>
      </w:r>
      <w:r w:rsidRPr="00A64235">
        <w:rPr>
          <w:rFonts w:asciiTheme="minorHAnsi" w:hAnsiTheme="minorHAnsi" w:cstheme="minorHAnsi"/>
          <w:spacing w:val="-13"/>
          <w:lang w:val="tr-TR"/>
        </w:rPr>
        <w:t xml:space="preserve"> </w:t>
      </w:r>
      <w:r w:rsidRPr="00A64235">
        <w:rPr>
          <w:rFonts w:asciiTheme="minorHAnsi" w:hAnsiTheme="minorHAnsi" w:cstheme="minorHAnsi"/>
          <w:spacing w:val="-2"/>
          <w:lang w:val="tr-TR"/>
        </w:rPr>
        <w:t xml:space="preserve">hak </w:t>
      </w:r>
      <w:r w:rsidRPr="00A64235">
        <w:rPr>
          <w:rFonts w:asciiTheme="minorHAnsi" w:hAnsiTheme="minorHAnsi" w:cstheme="minorHAnsi"/>
          <w:w w:val="90"/>
          <w:lang w:val="tr-TR"/>
        </w:rPr>
        <w:t>sahibinin</w:t>
      </w:r>
      <w:r w:rsidRPr="00A64235">
        <w:rPr>
          <w:rFonts w:asciiTheme="minorHAnsi" w:hAnsiTheme="minorHAnsi" w:cstheme="minorHAnsi"/>
          <w:spacing w:val="-5"/>
          <w:w w:val="90"/>
          <w:lang w:val="tr-TR"/>
        </w:rPr>
        <w:t xml:space="preserve"> </w:t>
      </w:r>
      <w:r w:rsidRPr="00A64235">
        <w:rPr>
          <w:rFonts w:asciiTheme="minorHAnsi" w:hAnsiTheme="minorHAnsi" w:cstheme="minorHAnsi"/>
          <w:w w:val="90"/>
          <w:lang w:val="tr-TR"/>
        </w:rPr>
        <w:t>halen</w:t>
      </w:r>
      <w:r w:rsidRPr="00A64235">
        <w:rPr>
          <w:rFonts w:asciiTheme="minorHAnsi" w:hAnsiTheme="minorHAnsi" w:cstheme="minorHAnsi"/>
          <w:spacing w:val="-5"/>
          <w:w w:val="90"/>
          <w:lang w:val="tr-TR"/>
        </w:rPr>
        <w:t xml:space="preserve"> </w:t>
      </w:r>
      <w:r w:rsidRPr="00A64235">
        <w:rPr>
          <w:rFonts w:asciiTheme="minorHAnsi" w:hAnsiTheme="minorHAnsi" w:cstheme="minorHAnsi"/>
          <w:w w:val="90"/>
          <w:lang w:val="tr-TR"/>
        </w:rPr>
        <w:t>üreticiye</w:t>
      </w:r>
      <w:r w:rsidRPr="00A64235">
        <w:rPr>
          <w:rFonts w:asciiTheme="minorHAnsi" w:hAnsiTheme="minorHAnsi" w:cstheme="minorHAnsi"/>
          <w:spacing w:val="-5"/>
          <w:w w:val="90"/>
          <w:lang w:val="tr-TR"/>
        </w:rPr>
        <w:t xml:space="preserve"> </w:t>
      </w:r>
      <w:r w:rsidRPr="00A64235">
        <w:rPr>
          <w:rFonts w:asciiTheme="minorHAnsi" w:hAnsiTheme="minorHAnsi" w:cstheme="minorHAnsi"/>
          <w:w w:val="90"/>
          <w:lang w:val="tr-TR"/>
        </w:rPr>
        <w:t>lisansı</w:t>
      </w:r>
      <w:r w:rsidRPr="00A64235">
        <w:rPr>
          <w:rFonts w:asciiTheme="minorHAnsi" w:hAnsiTheme="minorHAnsi" w:cstheme="minorHAnsi"/>
          <w:spacing w:val="-5"/>
          <w:w w:val="90"/>
          <w:lang w:val="tr-TR"/>
        </w:rPr>
        <w:t xml:space="preserve"> </w:t>
      </w:r>
      <w:r w:rsidRPr="00A64235">
        <w:rPr>
          <w:rFonts w:asciiTheme="minorHAnsi" w:hAnsiTheme="minorHAnsi" w:cstheme="minorHAnsi"/>
          <w:w w:val="90"/>
          <w:lang w:val="tr-TR"/>
        </w:rPr>
        <w:t>olmayan</w:t>
      </w:r>
      <w:r w:rsidRPr="00A64235">
        <w:rPr>
          <w:rFonts w:asciiTheme="minorHAnsi" w:hAnsiTheme="minorHAnsi" w:cstheme="minorHAnsi"/>
          <w:spacing w:val="-5"/>
          <w:w w:val="90"/>
          <w:lang w:val="tr-TR"/>
        </w:rPr>
        <w:t xml:space="preserve"> </w:t>
      </w:r>
      <w:r w:rsidRPr="00A64235">
        <w:rPr>
          <w:rFonts w:asciiTheme="minorHAnsi" w:hAnsiTheme="minorHAnsi" w:cstheme="minorHAnsi"/>
          <w:w w:val="90"/>
          <w:lang w:val="tr-TR"/>
        </w:rPr>
        <w:t>patentler</w:t>
      </w:r>
      <w:r w:rsidRPr="00A64235">
        <w:rPr>
          <w:rFonts w:asciiTheme="minorHAnsi" w:hAnsiTheme="minorHAnsi" w:cstheme="minorHAnsi"/>
          <w:spacing w:val="-5"/>
          <w:w w:val="90"/>
          <w:lang w:val="tr-TR"/>
        </w:rPr>
        <w:t xml:space="preserve"> </w:t>
      </w:r>
      <w:r w:rsidRPr="00A64235">
        <w:rPr>
          <w:rFonts w:asciiTheme="minorHAnsi" w:hAnsiTheme="minorHAnsi" w:cstheme="minorHAnsi"/>
          <w:w w:val="90"/>
          <w:lang w:val="tr-TR"/>
        </w:rPr>
        <w:t>bakımından</w:t>
      </w:r>
      <w:r w:rsidRPr="00A64235">
        <w:rPr>
          <w:rFonts w:asciiTheme="minorHAnsi" w:hAnsiTheme="minorHAnsi" w:cstheme="minorHAnsi"/>
          <w:spacing w:val="-5"/>
          <w:w w:val="90"/>
          <w:lang w:val="tr-TR"/>
        </w:rPr>
        <w:t xml:space="preserve"> </w:t>
      </w:r>
      <w:r w:rsidRPr="00A64235">
        <w:rPr>
          <w:rFonts w:asciiTheme="minorHAnsi" w:hAnsiTheme="minorHAnsi" w:cstheme="minorHAnsi"/>
          <w:w w:val="90"/>
          <w:lang w:val="tr-TR"/>
        </w:rPr>
        <w:t>müdahale</w:t>
      </w:r>
      <w:r w:rsidRPr="00A64235">
        <w:rPr>
          <w:rFonts w:asciiTheme="minorHAnsi" w:hAnsiTheme="minorHAnsi" w:cstheme="minorHAnsi"/>
          <w:spacing w:val="-5"/>
          <w:w w:val="90"/>
          <w:lang w:val="tr-TR"/>
        </w:rPr>
        <w:t xml:space="preserve"> </w:t>
      </w:r>
      <w:r w:rsidRPr="00A64235">
        <w:rPr>
          <w:rFonts w:asciiTheme="minorHAnsi" w:hAnsiTheme="minorHAnsi" w:cstheme="minorHAnsi"/>
          <w:w w:val="90"/>
          <w:lang w:val="tr-TR"/>
        </w:rPr>
        <w:t>edebileceği</w:t>
      </w:r>
      <w:r w:rsidRPr="00A64235">
        <w:rPr>
          <w:rFonts w:asciiTheme="minorHAnsi" w:hAnsiTheme="minorHAnsi" w:cstheme="minorHAnsi"/>
          <w:spacing w:val="-5"/>
          <w:w w:val="90"/>
          <w:lang w:val="tr-TR"/>
        </w:rPr>
        <w:t xml:space="preserve"> </w:t>
      </w:r>
      <w:r w:rsidRPr="00A64235">
        <w:rPr>
          <w:rFonts w:asciiTheme="minorHAnsi" w:hAnsiTheme="minorHAnsi" w:cstheme="minorHAnsi"/>
          <w:w w:val="90"/>
          <w:lang w:val="tr-TR"/>
        </w:rPr>
        <w:t xml:space="preserve">unutulmamalıdır. </w:t>
      </w:r>
      <w:r w:rsidRPr="00A64235">
        <w:rPr>
          <w:rFonts w:asciiTheme="minorHAnsi" w:hAnsiTheme="minorHAnsi" w:cstheme="minorHAnsi"/>
          <w:spacing w:val="-8"/>
          <w:lang w:val="tr-TR"/>
        </w:rPr>
        <w:t>Dışa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bağımlılık</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olan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durumlarda,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örneğin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etkin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maddenin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temininde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SMK</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133(2)</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kapsamında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 xml:space="preserve">ithalat </w:t>
      </w:r>
      <w:r w:rsidRPr="00A64235">
        <w:rPr>
          <w:rFonts w:asciiTheme="minorHAnsi" w:hAnsiTheme="minorHAnsi" w:cstheme="minorHAnsi"/>
          <w:spacing w:val="-6"/>
          <w:lang w:val="tr-TR"/>
        </w:rPr>
        <w:t>yapılabilir.</w:t>
      </w:r>
      <w:r w:rsidRPr="00A64235">
        <w:rPr>
          <w:rFonts w:asciiTheme="minorHAnsi" w:hAnsiTheme="minorHAnsi" w:cstheme="minorHAnsi"/>
          <w:spacing w:val="-10"/>
          <w:lang w:val="tr-TR"/>
        </w:rPr>
        <w:t xml:space="preserve"> </w:t>
      </w:r>
      <w:r w:rsidRPr="00A64235">
        <w:rPr>
          <w:rFonts w:asciiTheme="minorHAnsi" w:hAnsiTheme="minorHAnsi" w:cstheme="minorHAnsi"/>
          <w:spacing w:val="-6"/>
          <w:lang w:val="tr-TR"/>
        </w:rPr>
        <w:t>Böyle</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bir</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durumda,</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zorunlu</w:t>
      </w:r>
      <w:r w:rsidRPr="00A64235">
        <w:rPr>
          <w:rFonts w:asciiTheme="minorHAnsi" w:hAnsiTheme="minorHAnsi" w:cstheme="minorHAnsi"/>
          <w:spacing w:val="-10"/>
          <w:lang w:val="tr-TR"/>
        </w:rPr>
        <w:t xml:space="preserve"> </w:t>
      </w:r>
      <w:r w:rsidRPr="00A64235">
        <w:rPr>
          <w:rFonts w:asciiTheme="minorHAnsi" w:hAnsiTheme="minorHAnsi" w:cstheme="minorHAnsi"/>
          <w:spacing w:val="-6"/>
          <w:lang w:val="tr-TR"/>
        </w:rPr>
        <w:t>lisansta,</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lisans</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verilen</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işletme</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veya</w:t>
      </w:r>
      <w:r w:rsidRPr="00A64235">
        <w:rPr>
          <w:rFonts w:asciiTheme="minorHAnsi" w:hAnsiTheme="minorHAnsi" w:cstheme="minorHAnsi"/>
          <w:spacing w:val="-10"/>
          <w:lang w:val="tr-TR"/>
        </w:rPr>
        <w:t xml:space="preserve"> </w:t>
      </w:r>
      <w:r w:rsidRPr="00A64235">
        <w:rPr>
          <w:rFonts w:asciiTheme="minorHAnsi" w:hAnsiTheme="minorHAnsi" w:cstheme="minorHAnsi"/>
          <w:spacing w:val="-6"/>
          <w:lang w:val="tr-TR"/>
        </w:rPr>
        <w:t>işletmeler</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ithalat</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 xml:space="preserve">yapmaya </w:t>
      </w:r>
      <w:r w:rsidRPr="00A64235">
        <w:rPr>
          <w:rFonts w:asciiTheme="minorHAnsi" w:hAnsiTheme="minorHAnsi" w:cstheme="minorHAnsi"/>
          <w:lang w:val="tr-TR"/>
        </w:rPr>
        <w:t>da</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yetkili</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kılınmalıdır.</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İthal</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izni,</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ihtiyaçlar</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sınırlı</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olarak</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ve</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geçici</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bir</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süre</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için</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verilmektedir.</w:t>
      </w:r>
    </w:p>
    <w:p w:rsidR="00A64235" w:rsidRPr="00A64235" w:rsidRDefault="00A64235" w:rsidP="00A64235">
      <w:pPr>
        <w:pStyle w:val="GvdeMetni"/>
        <w:kinsoku w:val="0"/>
        <w:overflowPunct w:val="0"/>
        <w:spacing w:line="213" w:lineRule="auto"/>
        <w:ind w:left="1301" w:right="1075"/>
        <w:jc w:val="both"/>
        <w:rPr>
          <w:rFonts w:asciiTheme="minorHAnsi" w:hAnsiTheme="minorHAnsi" w:cstheme="minorHAnsi"/>
          <w:spacing w:val="-2"/>
          <w:w w:val="90"/>
          <w:lang w:val="tr-TR"/>
        </w:rPr>
      </w:pPr>
    </w:p>
    <w:p w:rsidR="00A64235" w:rsidRPr="00A64235" w:rsidRDefault="00A64235" w:rsidP="00A64235">
      <w:pPr>
        <w:pStyle w:val="GvdeMetni"/>
        <w:kinsoku w:val="0"/>
        <w:overflowPunct w:val="0"/>
        <w:spacing w:before="9"/>
        <w:rPr>
          <w:rFonts w:asciiTheme="minorHAnsi" w:hAnsiTheme="minorHAnsi" w:cstheme="minorHAnsi"/>
          <w:sz w:val="13"/>
          <w:szCs w:val="13"/>
          <w:lang w:val="tr-TR"/>
        </w:rPr>
      </w:pPr>
      <w:r w:rsidRPr="00A64235">
        <w:rPr>
          <w:rFonts w:asciiTheme="minorHAnsi" w:hAnsiTheme="minorHAnsi" w:cstheme="minorHAnsi"/>
          <w:noProof/>
          <w:lang w:val="tr-TR"/>
        </w:rPr>
        <mc:AlternateContent>
          <mc:Choice Requires="wps">
            <w:drawing>
              <wp:anchor distT="0" distB="0" distL="0" distR="0" simplePos="0" relativeHeight="251659264" behindDoc="0" locked="0" layoutInCell="0" allowOverlap="1" wp14:anchorId="36E0AC48" wp14:editId="643E06AB">
                <wp:simplePos x="0" y="0"/>
                <wp:positionH relativeFrom="page">
                  <wp:posOffset>826135</wp:posOffset>
                </wp:positionH>
                <wp:positionV relativeFrom="paragraph">
                  <wp:posOffset>122555</wp:posOffset>
                </wp:positionV>
                <wp:extent cx="6262370" cy="635"/>
                <wp:effectExtent l="6985" t="10160" r="7620" b="8255"/>
                <wp:wrapTopAndBottom/>
                <wp:docPr id="1" name="Serbest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2370" cy="635"/>
                        </a:xfrm>
                        <a:custGeom>
                          <a:avLst/>
                          <a:gdLst>
                            <a:gd name="T0" fmla="*/ 0 w 9862"/>
                            <a:gd name="T1" fmla="*/ 0 h 1"/>
                            <a:gd name="T2" fmla="*/ 9861 w 9862"/>
                            <a:gd name="T3" fmla="*/ 0 h 1"/>
                          </a:gdLst>
                          <a:ahLst/>
                          <a:cxnLst>
                            <a:cxn ang="0">
                              <a:pos x="T0" y="T1"/>
                            </a:cxn>
                            <a:cxn ang="0">
                              <a:pos x="T2" y="T3"/>
                            </a:cxn>
                          </a:cxnLst>
                          <a:rect l="0" t="0" r="r" b="b"/>
                          <a:pathLst>
                            <a:path w="9862" h="1">
                              <a:moveTo>
                                <a:pt x="0" y="0"/>
                              </a:moveTo>
                              <a:lnTo>
                                <a:pt x="9861"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A4FA79" id="Serbest Form 1"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9.65pt,558.1pt,9.65pt" coordsize="9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" o:allowincell="f" filled="f" strokecolor="#3259bf" strokeweight=".2mm">
                <v:path arrowok="t" o:connecttype="custom" o:connectlocs="0,0;6261735,0" o:connectangles="0,0"/>
                <w10:wrap type="topAndBottom" anchorx="page"/>
              </v:polyline>
            </w:pict>
          </mc:Fallback>
        </mc:AlternateContent>
      </w:r>
    </w:p>
    <w:p w:rsidR="00A64235" w:rsidRPr="00A64235" w:rsidRDefault="00A64235" w:rsidP="00A64235">
      <w:pPr>
        <w:pStyle w:val="GvdeMetni"/>
        <w:kinsoku w:val="0"/>
        <w:overflowPunct w:val="0"/>
        <w:spacing w:before="33" w:line="235" w:lineRule="auto"/>
        <w:ind w:left="1301" w:right="1445"/>
        <w:rPr>
          <w:rFonts w:asciiTheme="minorHAnsi" w:hAnsiTheme="minorHAnsi" w:cstheme="minorHAnsi"/>
          <w:spacing w:val="-4"/>
          <w:sz w:val="18"/>
          <w:szCs w:val="18"/>
          <w:lang w:val="tr-TR"/>
        </w:rPr>
      </w:pPr>
      <w:r w:rsidRPr="00A64235">
        <w:rPr>
          <w:rFonts w:asciiTheme="minorHAnsi" w:hAnsiTheme="minorHAnsi" w:cstheme="minorHAnsi"/>
          <w:spacing w:val="-6"/>
          <w:sz w:val="18"/>
          <w:szCs w:val="18"/>
          <w:lang w:val="tr-TR"/>
        </w:rPr>
        <w:t>1</w:t>
      </w:r>
      <w:r w:rsidRPr="00A64235">
        <w:rPr>
          <w:rFonts w:asciiTheme="minorHAnsi" w:hAnsiTheme="minorHAnsi" w:cstheme="minorHAnsi"/>
          <w:spacing w:val="39"/>
          <w:sz w:val="18"/>
          <w:szCs w:val="18"/>
          <w:lang w:val="tr-TR"/>
        </w:rPr>
        <w:t xml:space="preserve"> </w:t>
      </w:r>
      <w:r w:rsidRPr="00A64235">
        <w:rPr>
          <w:rFonts w:asciiTheme="minorHAnsi" w:hAnsiTheme="minorHAnsi" w:cstheme="minorHAnsi"/>
          <w:spacing w:val="-6"/>
          <w:sz w:val="18"/>
          <w:szCs w:val="18"/>
          <w:lang w:val="tr-TR"/>
        </w:rPr>
        <w:t xml:space="preserve">Ron A. Bouchard, Richard W. Hawkins, Robert Clark, Reider Hagtvedt, and Jamil Sawani, Empirical Analysis of Drug </w:t>
      </w:r>
      <w:r w:rsidRPr="00A64235">
        <w:rPr>
          <w:rFonts w:asciiTheme="minorHAnsi" w:hAnsiTheme="minorHAnsi" w:cstheme="minorHAnsi"/>
          <w:spacing w:val="-4"/>
          <w:sz w:val="18"/>
          <w:szCs w:val="18"/>
          <w:lang w:val="tr-TR"/>
        </w:rPr>
        <w:t>Approval-Drug Patenting Linkage for High Value Pharmaceuticals, 8 Nw. J. Tech. &amp; Intell. Prop. 174 (2010).</w:t>
      </w:r>
    </w:p>
    <w:p w:rsidR="00A64235" w:rsidRPr="00A64235" w:rsidRDefault="00A64235" w:rsidP="00A64235">
      <w:pPr>
        <w:pStyle w:val="GvdeMetni"/>
        <w:kinsoku w:val="0"/>
        <w:overflowPunct w:val="0"/>
        <w:spacing w:before="33" w:line="235" w:lineRule="auto"/>
        <w:ind w:left="1301" w:right="1445"/>
        <w:rPr>
          <w:rFonts w:asciiTheme="minorHAnsi" w:hAnsiTheme="minorHAnsi" w:cstheme="minorHAnsi"/>
          <w:spacing w:val="-4"/>
          <w:sz w:val="18"/>
          <w:szCs w:val="18"/>
          <w:lang w:val="tr-TR"/>
        </w:rPr>
        <w:sectPr w:rsidR="00A64235" w:rsidRPr="00A64235" w:rsidSect="009E1602">
          <w:pgSz w:w="12240" w:h="15840"/>
          <w:pgMar w:top="1040" w:right="0" w:bottom="1160" w:left="0" w:header="737" w:footer="977" w:gutter="0"/>
          <w:cols w:space="708"/>
          <w:noEndnote/>
        </w:sectPr>
      </w:pPr>
    </w:p>
    <w:p w:rsidR="00A64235" w:rsidRPr="00A64235" w:rsidRDefault="00A64235" w:rsidP="00A64235">
      <w:pPr>
        <w:pStyle w:val="GvdeMetni"/>
        <w:kinsoku w:val="0"/>
        <w:overflowPunct w:val="0"/>
        <w:rPr>
          <w:rFonts w:asciiTheme="minorHAnsi" w:hAnsiTheme="minorHAnsi" w:cstheme="minorHAnsi"/>
          <w:sz w:val="20"/>
          <w:szCs w:val="20"/>
          <w:lang w:val="tr-TR"/>
        </w:rPr>
      </w:pPr>
    </w:p>
    <w:p w:rsidR="00A64235" w:rsidRPr="00A64235" w:rsidRDefault="00A64235" w:rsidP="00A64235">
      <w:pPr>
        <w:pStyle w:val="GvdeMetni"/>
        <w:kinsoku w:val="0"/>
        <w:overflowPunct w:val="0"/>
        <w:spacing w:line="213" w:lineRule="auto"/>
        <w:ind w:left="284" w:right="-29"/>
        <w:jc w:val="both"/>
        <w:rPr>
          <w:rFonts w:asciiTheme="minorHAnsi" w:hAnsiTheme="minorHAnsi" w:cstheme="minorHAnsi"/>
          <w:spacing w:val="-4"/>
          <w:lang w:val="tr-TR"/>
        </w:rPr>
      </w:pPr>
      <w:r w:rsidRPr="00A64235">
        <w:rPr>
          <w:rFonts w:asciiTheme="minorHAnsi" w:hAnsiTheme="minorHAnsi" w:cstheme="minorHAnsi"/>
          <w:spacing w:val="-4"/>
          <w:lang w:val="tr-TR"/>
        </w:rPr>
        <w:t>Zorunlu</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lisansın</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bedelinin</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nasıl</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belirlenebileceği</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konusu,</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SMK’da</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kendisine</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yer</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bulmuştur.</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SMK</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Md. 133(1)</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patentin</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ekonomik</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değerinin</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göz</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önüne</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alınması</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ile</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zorunlu</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lisans</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bedelinin</w:t>
      </w:r>
      <w:r w:rsidRPr="00A64235">
        <w:rPr>
          <w:rFonts w:asciiTheme="minorHAnsi" w:hAnsiTheme="minorHAnsi" w:cstheme="minorHAnsi"/>
          <w:spacing w:val="-10"/>
          <w:lang w:val="tr-TR"/>
        </w:rPr>
        <w:t xml:space="preserve"> </w:t>
      </w:r>
      <w:r w:rsidRPr="00A64235">
        <w:rPr>
          <w:rFonts w:asciiTheme="minorHAnsi" w:hAnsiTheme="minorHAnsi" w:cstheme="minorHAnsi"/>
          <w:spacing w:val="-4"/>
          <w:lang w:val="tr-TR"/>
        </w:rPr>
        <w:t xml:space="preserve">belirleneceğini </w:t>
      </w:r>
      <w:r w:rsidRPr="00A64235">
        <w:rPr>
          <w:rFonts w:asciiTheme="minorHAnsi" w:hAnsiTheme="minorHAnsi" w:cstheme="minorHAnsi"/>
          <w:spacing w:val="-6"/>
          <w:lang w:val="tr-TR"/>
        </w:rPr>
        <w:t xml:space="preserve">ifade etmektedir. Kamu sağlığı durumunda acil durumun, örneğin salgın süresiyle sınırlı olacağı göz </w:t>
      </w:r>
      <w:r w:rsidRPr="00A64235">
        <w:rPr>
          <w:rFonts w:asciiTheme="minorHAnsi" w:hAnsiTheme="minorHAnsi" w:cstheme="minorHAnsi"/>
          <w:w w:val="90"/>
          <w:lang w:val="tr-TR"/>
        </w:rPr>
        <w:t>önüne alındığında zorunlu lisansa konu olan patent veya patentlerin</w:t>
      </w:r>
      <w:r>
        <w:rPr>
          <w:rFonts w:asciiTheme="minorHAnsi" w:hAnsiTheme="minorHAnsi" w:cstheme="minorHAnsi"/>
          <w:w w:val="90"/>
          <w:lang w:val="tr-TR"/>
        </w:rPr>
        <w:t xml:space="preserve"> toplam ekonomik değerleri üze</w:t>
      </w:r>
      <w:r w:rsidRPr="00A64235">
        <w:rPr>
          <w:rFonts w:asciiTheme="minorHAnsi" w:hAnsiTheme="minorHAnsi" w:cstheme="minorHAnsi"/>
          <w:spacing w:val="-8"/>
          <w:lang w:val="tr-TR"/>
        </w:rPr>
        <w:t>rinden</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toplu</w:t>
      </w:r>
      <w:r w:rsidRPr="00A64235">
        <w:rPr>
          <w:rFonts w:asciiTheme="minorHAnsi" w:hAnsiTheme="minorHAnsi" w:cstheme="minorHAnsi"/>
          <w:spacing w:val="-2"/>
          <w:lang w:val="tr-TR"/>
        </w:rPr>
        <w:t xml:space="preserve"> </w:t>
      </w:r>
      <w:r w:rsidRPr="00A64235">
        <w:rPr>
          <w:rFonts w:asciiTheme="minorHAnsi" w:hAnsiTheme="minorHAnsi" w:cstheme="minorHAnsi"/>
          <w:spacing w:val="-8"/>
          <w:lang w:val="tr-TR"/>
        </w:rPr>
        <w:t>bir</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lisans</w:t>
      </w:r>
      <w:r w:rsidRPr="00A64235">
        <w:rPr>
          <w:rFonts w:asciiTheme="minorHAnsi" w:hAnsiTheme="minorHAnsi" w:cstheme="minorHAnsi"/>
          <w:spacing w:val="-2"/>
          <w:lang w:val="tr-TR"/>
        </w:rPr>
        <w:t xml:space="preserve"> </w:t>
      </w:r>
      <w:r w:rsidRPr="00A64235">
        <w:rPr>
          <w:rFonts w:asciiTheme="minorHAnsi" w:hAnsiTheme="minorHAnsi" w:cstheme="minorHAnsi"/>
          <w:spacing w:val="-8"/>
          <w:lang w:val="tr-TR"/>
        </w:rPr>
        <w:t>bedeli</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ödemesinden</w:t>
      </w:r>
      <w:r w:rsidRPr="00A64235">
        <w:rPr>
          <w:rFonts w:asciiTheme="minorHAnsi" w:hAnsiTheme="minorHAnsi" w:cstheme="minorHAnsi"/>
          <w:spacing w:val="-2"/>
          <w:lang w:val="tr-TR"/>
        </w:rPr>
        <w:t xml:space="preserve"> </w:t>
      </w:r>
      <w:r w:rsidRPr="00A64235">
        <w:rPr>
          <w:rFonts w:asciiTheme="minorHAnsi" w:hAnsiTheme="minorHAnsi" w:cstheme="minorHAnsi"/>
          <w:spacing w:val="-8"/>
          <w:lang w:val="tr-TR"/>
        </w:rPr>
        <w:t>(lump</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sum)</w:t>
      </w:r>
      <w:r w:rsidRPr="00A64235">
        <w:rPr>
          <w:rFonts w:asciiTheme="minorHAnsi" w:hAnsiTheme="minorHAnsi" w:cstheme="minorHAnsi"/>
          <w:spacing w:val="-2"/>
          <w:lang w:val="tr-TR"/>
        </w:rPr>
        <w:t xml:space="preserve"> </w:t>
      </w:r>
      <w:r w:rsidRPr="00A64235">
        <w:rPr>
          <w:rFonts w:asciiTheme="minorHAnsi" w:hAnsiTheme="minorHAnsi" w:cstheme="minorHAnsi"/>
          <w:spacing w:val="-8"/>
          <w:lang w:val="tr-TR"/>
        </w:rPr>
        <w:t>ziyade</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satışı</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yapılan</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ilaç</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veya</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aşının</w:t>
      </w:r>
      <w:r w:rsidRPr="00A64235">
        <w:rPr>
          <w:rFonts w:asciiTheme="minorHAnsi" w:hAnsiTheme="minorHAnsi" w:cstheme="minorHAnsi"/>
          <w:spacing w:val="-1"/>
          <w:lang w:val="tr-TR"/>
        </w:rPr>
        <w:t xml:space="preserve"> </w:t>
      </w:r>
      <w:r w:rsidRPr="00A64235">
        <w:rPr>
          <w:rFonts w:asciiTheme="minorHAnsi" w:hAnsiTheme="minorHAnsi" w:cstheme="minorHAnsi"/>
          <w:spacing w:val="-8"/>
          <w:lang w:val="tr-TR"/>
        </w:rPr>
        <w:t>kutu</w:t>
      </w:r>
      <w:r w:rsidRPr="00A64235">
        <w:rPr>
          <w:rFonts w:asciiTheme="minorHAnsi" w:hAnsiTheme="minorHAnsi" w:cstheme="minorHAnsi"/>
          <w:spacing w:val="-1"/>
          <w:lang w:val="tr-TR"/>
        </w:rPr>
        <w:t xml:space="preserve"> </w:t>
      </w:r>
      <w:r>
        <w:rPr>
          <w:rFonts w:asciiTheme="minorHAnsi" w:hAnsiTheme="minorHAnsi" w:cstheme="minorHAnsi"/>
          <w:spacing w:val="-8"/>
          <w:lang w:val="tr-TR"/>
        </w:rPr>
        <w:t>ba</w:t>
      </w:r>
      <w:r w:rsidRPr="00A64235">
        <w:rPr>
          <w:rFonts w:asciiTheme="minorHAnsi" w:hAnsiTheme="minorHAnsi" w:cstheme="minorHAnsi"/>
          <w:w w:val="90"/>
          <w:lang w:val="tr-TR"/>
        </w:rPr>
        <w:t xml:space="preserve">zında bir lisans bedeli ödenmesinin daha makul olduğu açıktır. Zorunlu lisansa konu ilacın, Md. 129(ç) </w:t>
      </w:r>
      <w:r w:rsidRPr="00A64235">
        <w:rPr>
          <w:rFonts w:asciiTheme="minorHAnsi" w:hAnsiTheme="minorHAnsi" w:cstheme="minorHAnsi"/>
          <w:spacing w:val="-4"/>
          <w:lang w:val="tr-TR"/>
        </w:rPr>
        <w:t>bendi</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kapsamında</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ihtiyaç</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duyan</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kamu</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sağlığı</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problemlerine</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sahip</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ülkelere</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istisnai</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olarak</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 xml:space="preserve">ihracatı </w:t>
      </w:r>
      <w:r w:rsidRPr="00A64235">
        <w:rPr>
          <w:rFonts w:asciiTheme="minorHAnsi" w:hAnsiTheme="minorHAnsi" w:cstheme="minorHAnsi"/>
          <w:spacing w:val="-6"/>
          <w:lang w:val="tr-TR"/>
        </w:rPr>
        <w:t>halinde</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Md.</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133</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(1)</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gereği</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lisans</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bedelinin</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ticari</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olmayan</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ve</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insani</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amaçlar</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göz</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önüne</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alınarak</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 xml:space="preserve">bu </w:t>
      </w:r>
      <w:r w:rsidRPr="00A64235">
        <w:rPr>
          <w:rFonts w:asciiTheme="minorHAnsi" w:hAnsiTheme="minorHAnsi" w:cstheme="minorHAnsi"/>
          <w:spacing w:val="-4"/>
          <w:lang w:val="tr-TR"/>
        </w:rPr>
        <w:t>tür</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kullanımın</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ithalatçı</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ülke</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açısından</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ekonomik</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değerinin</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hesaplanması</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gerektiği</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belirtilmektedir.</w:t>
      </w:r>
    </w:p>
    <w:p w:rsidR="00A64235" w:rsidRPr="00A64235" w:rsidRDefault="00A64235" w:rsidP="00A64235">
      <w:pPr>
        <w:pStyle w:val="GvdeMetni"/>
        <w:kinsoku w:val="0"/>
        <w:overflowPunct w:val="0"/>
        <w:spacing w:before="10"/>
        <w:ind w:left="284"/>
        <w:rPr>
          <w:rFonts w:asciiTheme="minorHAnsi" w:hAnsiTheme="minorHAnsi" w:cstheme="minorHAnsi"/>
          <w:lang w:val="tr-TR"/>
        </w:rPr>
      </w:pPr>
    </w:p>
    <w:p w:rsidR="00A64235" w:rsidRPr="00A64235" w:rsidRDefault="00A64235" w:rsidP="00A64235">
      <w:pPr>
        <w:pStyle w:val="GvdeMetni"/>
        <w:kinsoku w:val="0"/>
        <w:overflowPunct w:val="0"/>
        <w:spacing w:line="213" w:lineRule="auto"/>
        <w:ind w:left="284" w:right="-29"/>
        <w:jc w:val="both"/>
        <w:rPr>
          <w:rFonts w:asciiTheme="minorHAnsi" w:hAnsiTheme="minorHAnsi" w:cstheme="minorHAnsi"/>
          <w:spacing w:val="-4"/>
          <w:lang w:val="tr-TR"/>
        </w:rPr>
      </w:pPr>
      <w:r w:rsidRPr="00A64235">
        <w:rPr>
          <w:rFonts w:asciiTheme="minorHAnsi" w:hAnsiTheme="minorHAnsi" w:cstheme="minorHAnsi"/>
          <w:lang w:val="tr-TR"/>
        </w:rPr>
        <w:t>İlaç</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patentlerinde</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zorunlu</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lisans</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bedeli</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ile</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ilgili</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önemli</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konulardan</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biri</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de</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patentin</w:t>
      </w:r>
      <w:r w:rsidRPr="00A64235">
        <w:rPr>
          <w:rFonts w:asciiTheme="minorHAnsi" w:hAnsiTheme="minorHAnsi" w:cstheme="minorHAnsi"/>
          <w:spacing w:val="-6"/>
          <w:lang w:val="tr-TR"/>
        </w:rPr>
        <w:t xml:space="preserve"> </w:t>
      </w:r>
      <w:r w:rsidRPr="00A64235">
        <w:rPr>
          <w:rFonts w:asciiTheme="minorHAnsi" w:hAnsiTheme="minorHAnsi" w:cstheme="minorHAnsi"/>
          <w:lang w:val="tr-TR"/>
        </w:rPr>
        <w:t xml:space="preserve">geçerliliğinin </w:t>
      </w:r>
      <w:r w:rsidRPr="00A64235">
        <w:rPr>
          <w:rFonts w:asciiTheme="minorHAnsi" w:hAnsiTheme="minorHAnsi" w:cstheme="minorHAnsi"/>
          <w:spacing w:val="-4"/>
          <w:lang w:val="tr-TR"/>
        </w:rPr>
        <w:t>uzun</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süre</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belirsizliğini</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korumasıdır.</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İlaç</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patentlerinde,</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Avrupa</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Patent</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Ofisi</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nezdinde</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itiraz</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ve</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 xml:space="preserve">temyiz </w:t>
      </w:r>
      <w:r w:rsidRPr="00A64235">
        <w:rPr>
          <w:rFonts w:asciiTheme="minorHAnsi" w:hAnsiTheme="minorHAnsi" w:cstheme="minorHAnsi"/>
          <w:lang w:val="tr-TR"/>
        </w:rPr>
        <w:t>işlemlerinin</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17-18</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yıl</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bile</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sürdüğü</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bilinmektedir.</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Zorunlu</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lisansa</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konu</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olan</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validasyon</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ile</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 xml:space="preserve">geçerli kılınan bir ulusal patentin, Avrupa Patentine itiraz veya temyiz sonucu iptal olması veya ulusal </w:t>
      </w:r>
      <w:r w:rsidRPr="00A64235">
        <w:rPr>
          <w:rFonts w:asciiTheme="minorHAnsi" w:hAnsiTheme="minorHAnsi" w:cstheme="minorHAnsi"/>
          <w:spacing w:val="-4"/>
          <w:lang w:val="tr-TR"/>
        </w:rPr>
        <w:t>mahkemeler nezdinde hükümsüz kılınması halinde güven ilişkisinin zedelenmesinden bahsederek Md.</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133(3)</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kapsamında</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lisans</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bedelinden</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indirim</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talep</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edilebilmelidir.</w:t>
      </w:r>
    </w:p>
    <w:p w:rsidR="00A64235" w:rsidRPr="00A64235" w:rsidRDefault="00A64235" w:rsidP="00A64235">
      <w:pPr>
        <w:pStyle w:val="GvdeMetni"/>
        <w:kinsoku w:val="0"/>
        <w:overflowPunct w:val="0"/>
        <w:spacing w:before="10"/>
        <w:ind w:left="284"/>
        <w:rPr>
          <w:rFonts w:asciiTheme="minorHAnsi" w:hAnsiTheme="minorHAnsi" w:cstheme="minorHAnsi"/>
          <w:lang w:val="tr-TR"/>
        </w:rPr>
      </w:pPr>
    </w:p>
    <w:p w:rsidR="00A64235" w:rsidRPr="00A64235" w:rsidRDefault="00A64235" w:rsidP="00A64235">
      <w:pPr>
        <w:pStyle w:val="GvdeMetni"/>
        <w:kinsoku w:val="0"/>
        <w:overflowPunct w:val="0"/>
        <w:spacing w:line="213" w:lineRule="auto"/>
        <w:ind w:left="284" w:right="-29"/>
        <w:jc w:val="both"/>
        <w:rPr>
          <w:rFonts w:asciiTheme="minorHAnsi" w:hAnsiTheme="minorHAnsi" w:cstheme="minorHAnsi"/>
          <w:spacing w:val="-6"/>
          <w:lang w:val="tr-TR"/>
        </w:rPr>
      </w:pPr>
      <w:r w:rsidRPr="00A64235">
        <w:rPr>
          <w:rFonts w:asciiTheme="minorHAnsi" w:hAnsiTheme="minorHAnsi" w:cstheme="minorHAnsi"/>
          <w:spacing w:val="-8"/>
          <w:lang w:val="tr-TR"/>
        </w:rPr>
        <w:t>Türk</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mevzuatında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zorunlu</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lisansa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ilişkin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tartışma</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yaratacak</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hususlardan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biri</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de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Md.</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137</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ile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Md.</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126</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 xml:space="preserve">ile </w:t>
      </w:r>
      <w:r w:rsidRPr="00A64235">
        <w:rPr>
          <w:rFonts w:asciiTheme="minorHAnsi" w:hAnsiTheme="minorHAnsi" w:cstheme="minorHAnsi"/>
          <w:spacing w:val="-4"/>
          <w:lang w:val="tr-TR"/>
        </w:rPr>
        <w:t>ilgili</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hükümlerin</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zorunlu</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lisansa</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da</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uygulanabileceği</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konusudur.</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Md.</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126</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ile</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buluşun</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normal</w:t>
      </w:r>
      <w:r w:rsidRPr="00A64235">
        <w:rPr>
          <w:rFonts w:asciiTheme="minorHAnsi" w:hAnsiTheme="minorHAnsi" w:cstheme="minorHAnsi"/>
          <w:spacing w:val="-8"/>
          <w:lang w:val="tr-TR"/>
        </w:rPr>
        <w:t xml:space="preserve"> </w:t>
      </w:r>
      <w:r w:rsidRPr="00A64235">
        <w:rPr>
          <w:rFonts w:asciiTheme="minorHAnsi" w:hAnsiTheme="minorHAnsi" w:cstheme="minorHAnsi"/>
          <w:spacing w:val="-4"/>
          <w:lang w:val="tr-TR"/>
        </w:rPr>
        <w:t>bir</w:t>
      </w:r>
      <w:r w:rsidRPr="00A64235">
        <w:rPr>
          <w:rFonts w:asciiTheme="minorHAnsi" w:hAnsiTheme="minorHAnsi" w:cstheme="minorHAnsi"/>
          <w:spacing w:val="-8"/>
          <w:lang w:val="tr-TR"/>
        </w:rPr>
        <w:t xml:space="preserve"> </w:t>
      </w:r>
      <w:r>
        <w:rPr>
          <w:rFonts w:asciiTheme="minorHAnsi" w:hAnsiTheme="minorHAnsi" w:cstheme="minorHAnsi"/>
          <w:spacing w:val="-4"/>
          <w:lang w:val="tr-TR"/>
        </w:rPr>
        <w:t>kul</w:t>
      </w:r>
      <w:r w:rsidRPr="00A64235">
        <w:rPr>
          <w:rFonts w:asciiTheme="minorHAnsi" w:hAnsiTheme="minorHAnsi" w:cstheme="minorHAnsi"/>
          <w:spacing w:val="-6"/>
          <w:lang w:val="tr-TR"/>
        </w:rPr>
        <w:t xml:space="preserve">lanımı için zorunlu teknik bilgilerin lisans alana verilmesi gerektiğinden bahsetmektedir. Bu durumda </w:t>
      </w:r>
      <w:r w:rsidRPr="00A64235">
        <w:rPr>
          <w:rFonts w:asciiTheme="minorHAnsi" w:hAnsiTheme="minorHAnsi" w:cstheme="minorHAnsi"/>
          <w:spacing w:val="-8"/>
          <w:lang w:val="tr-TR"/>
        </w:rPr>
        <w:t>bir</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ilaç</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patentine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yönelik</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zorunlu</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lisans</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kararı</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verildiğinde;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örneğin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ilacın</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Türkiye’de</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ruhsatlı</w:t>
      </w:r>
      <w:r w:rsidRPr="00A64235">
        <w:rPr>
          <w:rFonts w:asciiTheme="minorHAnsi" w:hAnsiTheme="minorHAnsi" w:cstheme="minorHAnsi"/>
          <w:lang w:val="tr-TR"/>
        </w:rPr>
        <w:t xml:space="preserve"> </w:t>
      </w:r>
      <w:r w:rsidRPr="00A64235">
        <w:rPr>
          <w:rFonts w:asciiTheme="minorHAnsi" w:hAnsiTheme="minorHAnsi" w:cstheme="minorHAnsi"/>
          <w:spacing w:val="-8"/>
          <w:lang w:val="tr-TR"/>
        </w:rPr>
        <w:t xml:space="preserve">olmaması </w:t>
      </w:r>
      <w:r w:rsidRPr="00A64235">
        <w:rPr>
          <w:rFonts w:asciiTheme="minorHAnsi" w:hAnsiTheme="minorHAnsi" w:cstheme="minorHAnsi"/>
          <w:spacing w:val="-4"/>
          <w:lang w:val="tr-TR"/>
        </w:rPr>
        <w:t>durumunda</w:t>
      </w:r>
      <w:r w:rsidRPr="00A64235">
        <w:rPr>
          <w:rFonts w:asciiTheme="minorHAnsi" w:hAnsiTheme="minorHAnsi" w:cstheme="minorHAnsi"/>
          <w:spacing w:val="-6"/>
          <w:lang w:val="tr-TR"/>
        </w:rPr>
        <w:t xml:space="preserve"> </w:t>
      </w:r>
      <w:r w:rsidRPr="00A64235">
        <w:rPr>
          <w:rFonts w:asciiTheme="minorHAnsi" w:hAnsiTheme="minorHAnsi" w:cstheme="minorHAnsi"/>
          <w:spacing w:val="-4"/>
          <w:lang w:val="tr-TR"/>
        </w:rPr>
        <w:t>ruhsat</w:t>
      </w:r>
      <w:r w:rsidRPr="00A64235">
        <w:rPr>
          <w:rFonts w:asciiTheme="minorHAnsi" w:hAnsiTheme="minorHAnsi" w:cstheme="minorHAnsi"/>
          <w:spacing w:val="-6"/>
          <w:lang w:val="tr-TR"/>
        </w:rPr>
        <w:t xml:space="preserve"> </w:t>
      </w:r>
      <w:r w:rsidRPr="00A64235">
        <w:rPr>
          <w:rFonts w:asciiTheme="minorHAnsi" w:hAnsiTheme="minorHAnsi" w:cstheme="minorHAnsi"/>
          <w:spacing w:val="-4"/>
          <w:lang w:val="tr-TR"/>
        </w:rPr>
        <w:t>başvurusu</w:t>
      </w:r>
      <w:r w:rsidRPr="00A64235">
        <w:rPr>
          <w:rFonts w:asciiTheme="minorHAnsi" w:hAnsiTheme="minorHAnsi" w:cstheme="minorHAnsi"/>
          <w:spacing w:val="-6"/>
          <w:lang w:val="tr-TR"/>
        </w:rPr>
        <w:t xml:space="preserve"> </w:t>
      </w:r>
      <w:r w:rsidRPr="00A64235">
        <w:rPr>
          <w:rFonts w:asciiTheme="minorHAnsi" w:hAnsiTheme="minorHAnsi" w:cstheme="minorHAnsi"/>
          <w:spacing w:val="-4"/>
          <w:lang w:val="tr-TR"/>
        </w:rPr>
        <w:t>dosyasının,</w:t>
      </w:r>
      <w:r w:rsidRPr="00A64235">
        <w:rPr>
          <w:rFonts w:asciiTheme="minorHAnsi" w:hAnsiTheme="minorHAnsi" w:cstheme="minorHAnsi"/>
          <w:spacing w:val="-6"/>
          <w:lang w:val="tr-TR"/>
        </w:rPr>
        <w:t xml:space="preserve"> </w:t>
      </w:r>
      <w:r w:rsidRPr="00A64235">
        <w:rPr>
          <w:rFonts w:asciiTheme="minorHAnsi" w:hAnsiTheme="minorHAnsi" w:cstheme="minorHAnsi"/>
          <w:spacing w:val="-4"/>
          <w:lang w:val="tr-TR"/>
        </w:rPr>
        <w:t>lisansı</w:t>
      </w:r>
      <w:r w:rsidRPr="00A64235">
        <w:rPr>
          <w:rFonts w:asciiTheme="minorHAnsi" w:hAnsiTheme="minorHAnsi" w:cstheme="minorHAnsi"/>
          <w:spacing w:val="-6"/>
          <w:lang w:val="tr-TR"/>
        </w:rPr>
        <w:t xml:space="preserve"> </w:t>
      </w:r>
      <w:r w:rsidRPr="00A64235">
        <w:rPr>
          <w:rFonts w:asciiTheme="minorHAnsi" w:hAnsiTheme="minorHAnsi" w:cstheme="minorHAnsi"/>
          <w:spacing w:val="-4"/>
          <w:lang w:val="tr-TR"/>
        </w:rPr>
        <w:t>alana</w:t>
      </w:r>
      <w:r w:rsidRPr="00A64235">
        <w:rPr>
          <w:rFonts w:asciiTheme="minorHAnsi" w:hAnsiTheme="minorHAnsi" w:cstheme="minorHAnsi"/>
          <w:spacing w:val="-6"/>
          <w:lang w:val="tr-TR"/>
        </w:rPr>
        <w:t xml:space="preserve"> </w:t>
      </w:r>
      <w:r w:rsidRPr="00A64235">
        <w:rPr>
          <w:rFonts w:asciiTheme="minorHAnsi" w:hAnsiTheme="minorHAnsi" w:cstheme="minorHAnsi"/>
          <w:spacing w:val="-4"/>
          <w:lang w:val="tr-TR"/>
        </w:rPr>
        <w:t>verilmesi</w:t>
      </w:r>
      <w:r w:rsidRPr="00A64235">
        <w:rPr>
          <w:rFonts w:asciiTheme="minorHAnsi" w:hAnsiTheme="minorHAnsi" w:cstheme="minorHAnsi"/>
          <w:spacing w:val="-6"/>
          <w:lang w:val="tr-TR"/>
        </w:rPr>
        <w:t xml:space="preserve"> </w:t>
      </w:r>
      <w:r w:rsidRPr="00A64235">
        <w:rPr>
          <w:rFonts w:asciiTheme="minorHAnsi" w:hAnsiTheme="minorHAnsi" w:cstheme="minorHAnsi"/>
          <w:spacing w:val="-4"/>
          <w:lang w:val="tr-TR"/>
        </w:rPr>
        <w:t>gerekliliği</w:t>
      </w:r>
      <w:r w:rsidRPr="00A64235">
        <w:rPr>
          <w:rFonts w:asciiTheme="minorHAnsi" w:hAnsiTheme="minorHAnsi" w:cstheme="minorHAnsi"/>
          <w:spacing w:val="-6"/>
          <w:lang w:val="tr-TR"/>
        </w:rPr>
        <w:t xml:space="preserve"> </w:t>
      </w:r>
      <w:r w:rsidRPr="00A64235">
        <w:rPr>
          <w:rFonts w:asciiTheme="minorHAnsi" w:hAnsiTheme="minorHAnsi" w:cstheme="minorHAnsi"/>
          <w:spacing w:val="-4"/>
          <w:lang w:val="tr-TR"/>
        </w:rPr>
        <w:t>ortaya</w:t>
      </w:r>
      <w:r w:rsidRPr="00A64235">
        <w:rPr>
          <w:rFonts w:asciiTheme="minorHAnsi" w:hAnsiTheme="minorHAnsi" w:cstheme="minorHAnsi"/>
          <w:spacing w:val="-6"/>
          <w:lang w:val="tr-TR"/>
        </w:rPr>
        <w:t xml:space="preserve"> </w:t>
      </w:r>
      <w:r w:rsidRPr="00A64235">
        <w:rPr>
          <w:rFonts w:asciiTheme="minorHAnsi" w:hAnsiTheme="minorHAnsi" w:cstheme="minorHAnsi"/>
          <w:spacing w:val="-4"/>
          <w:lang w:val="tr-TR"/>
        </w:rPr>
        <w:t>çıkmaktadır.</w:t>
      </w:r>
      <w:r w:rsidRPr="00A64235">
        <w:rPr>
          <w:rFonts w:asciiTheme="minorHAnsi" w:hAnsiTheme="minorHAnsi" w:cstheme="minorHAnsi"/>
          <w:spacing w:val="-6"/>
          <w:lang w:val="tr-TR"/>
        </w:rPr>
        <w:t xml:space="preserve"> </w:t>
      </w:r>
      <w:r w:rsidRPr="00A64235">
        <w:rPr>
          <w:rFonts w:asciiTheme="minorHAnsi" w:hAnsiTheme="minorHAnsi" w:cstheme="minorHAnsi"/>
          <w:spacing w:val="-4"/>
          <w:lang w:val="tr-TR"/>
        </w:rPr>
        <w:t xml:space="preserve">Aksi </w:t>
      </w:r>
      <w:r w:rsidRPr="00A64235">
        <w:rPr>
          <w:rFonts w:asciiTheme="minorHAnsi" w:hAnsiTheme="minorHAnsi" w:cstheme="minorHAnsi"/>
          <w:spacing w:val="-10"/>
          <w:lang w:val="tr-TR"/>
        </w:rPr>
        <w:t>durumda,</w:t>
      </w:r>
      <w:r w:rsidRPr="00A64235">
        <w:rPr>
          <w:rFonts w:asciiTheme="minorHAnsi" w:hAnsiTheme="minorHAnsi" w:cstheme="minorHAnsi"/>
          <w:lang w:val="tr-TR"/>
        </w:rPr>
        <w:t xml:space="preserve"> </w:t>
      </w:r>
      <w:r w:rsidRPr="00A64235">
        <w:rPr>
          <w:rFonts w:asciiTheme="minorHAnsi" w:hAnsiTheme="minorHAnsi" w:cstheme="minorHAnsi"/>
          <w:spacing w:val="-10"/>
          <w:lang w:val="tr-TR"/>
        </w:rPr>
        <w:t>buluşun</w:t>
      </w:r>
      <w:r w:rsidRPr="00A64235">
        <w:rPr>
          <w:rFonts w:asciiTheme="minorHAnsi" w:hAnsiTheme="minorHAnsi" w:cstheme="minorHAnsi"/>
          <w:lang w:val="tr-TR"/>
        </w:rPr>
        <w:t xml:space="preserve"> </w:t>
      </w:r>
      <w:r w:rsidRPr="00A64235">
        <w:rPr>
          <w:rFonts w:asciiTheme="minorHAnsi" w:hAnsiTheme="minorHAnsi" w:cstheme="minorHAnsi"/>
          <w:spacing w:val="-10"/>
          <w:lang w:val="tr-TR"/>
        </w:rPr>
        <w:t>normal</w:t>
      </w:r>
      <w:r w:rsidRPr="00A64235">
        <w:rPr>
          <w:rFonts w:asciiTheme="minorHAnsi" w:hAnsiTheme="minorHAnsi" w:cstheme="minorHAnsi"/>
          <w:lang w:val="tr-TR"/>
        </w:rPr>
        <w:t xml:space="preserve"> </w:t>
      </w:r>
      <w:r w:rsidRPr="00A64235">
        <w:rPr>
          <w:rFonts w:asciiTheme="minorHAnsi" w:hAnsiTheme="minorHAnsi" w:cstheme="minorHAnsi"/>
          <w:spacing w:val="-10"/>
          <w:lang w:val="tr-TR"/>
        </w:rPr>
        <w:t>bir</w:t>
      </w:r>
      <w:r w:rsidRPr="00A64235">
        <w:rPr>
          <w:rFonts w:asciiTheme="minorHAnsi" w:hAnsiTheme="minorHAnsi" w:cstheme="minorHAnsi"/>
          <w:lang w:val="tr-TR"/>
        </w:rPr>
        <w:t xml:space="preserve"> </w:t>
      </w:r>
      <w:r w:rsidRPr="00A64235">
        <w:rPr>
          <w:rFonts w:asciiTheme="minorHAnsi" w:hAnsiTheme="minorHAnsi" w:cstheme="minorHAnsi"/>
          <w:spacing w:val="-10"/>
          <w:lang w:val="tr-TR"/>
        </w:rPr>
        <w:t>kullanımı</w:t>
      </w:r>
      <w:r w:rsidRPr="00A64235">
        <w:rPr>
          <w:rFonts w:asciiTheme="minorHAnsi" w:hAnsiTheme="minorHAnsi" w:cstheme="minorHAnsi"/>
          <w:lang w:val="tr-TR"/>
        </w:rPr>
        <w:t xml:space="preserve"> </w:t>
      </w:r>
      <w:r w:rsidRPr="00A64235">
        <w:rPr>
          <w:rFonts w:asciiTheme="minorHAnsi" w:hAnsiTheme="minorHAnsi" w:cstheme="minorHAnsi"/>
          <w:spacing w:val="-10"/>
          <w:lang w:val="tr-TR"/>
        </w:rPr>
        <w:t>mümkün</w:t>
      </w:r>
      <w:r w:rsidRPr="00A64235">
        <w:rPr>
          <w:rFonts w:asciiTheme="minorHAnsi" w:hAnsiTheme="minorHAnsi" w:cstheme="minorHAnsi"/>
          <w:lang w:val="tr-TR"/>
        </w:rPr>
        <w:t xml:space="preserve"> </w:t>
      </w:r>
      <w:r w:rsidRPr="00A64235">
        <w:rPr>
          <w:rFonts w:asciiTheme="minorHAnsi" w:hAnsiTheme="minorHAnsi" w:cstheme="minorHAnsi"/>
          <w:spacing w:val="-10"/>
          <w:lang w:val="tr-TR"/>
        </w:rPr>
        <w:t>olmayacaktır.</w:t>
      </w:r>
      <w:r w:rsidRPr="00A64235">
        <w:rPr>
          <w:rFonts w:asciiTheme="minorHAnsi" w:hAnsiTheme="minorHAnsi" w:cstheme="minorHAnsi"/>
          <w:lang w:val="tr-TR"/>
        </w:rPr>
        <w:t xml:space="preserve"> </w:t>
      </w:r>
      <w:r w:rsidRPr="00A64235">
        <w:rPr>
          <w:rFonts w:asciiTheme="minorHAnsi" w:hAnsiTheme="minorHAnsi" w:cstheme="minorHAnsi"/>
          <w:spacing w:val="-10"/>
          <w:lang w:val="tr-TR"/>
        </w:rPr>
        <w:t>İlave</w:t>
      </w:r>
      <w:r w:rsidRPr="00A64235">
        <w:rPr>
          <w:rFonts w:asciiTheme="minorHAnsi" w:hAnsiTheme="minorHAnsi" w:cstheme="minorHAnsi"/>
          <w:lang w:val="tr-TR"/>
        </w:rPr>
        <w:t xml:space="preserve"> </w:t>
      </w:r>
      <w:r w:rsidRPr="00A64235">
        <w:rPr>
          <w:rFonts w:asciiTheme="minorHAnsi" w:hAnsiTheme="minorHAnsi" w:cstheme="minorHAnsi"/>
          <w:spacing w:val="-10"/>
          <w:lang w:val="tr-TR"/>
        </w:rPr>
        <w:t>olarak</w:t>
      </w:r>
      <w:r w:rsidRPr="00A64235">
        <w:rPr>
          <w:rFonts w:asciiTheme="minorHAnsi" w:hAnsiTheme="minorHAnsi" w:cstheme="minorHAnsi"/>
          <w:lang w:val="tr-TR"/>
        </w:rPr>
        <w:t xml:space="preserve"> </w:t>
      </w:r>
      <w:r w:rsidRPr="00A64235">
        <w:rPr>
          <w:rFonts w:asciiTheme="minorHAnsi" w:hAnsiTheme="minorHAnsi" w:cstheme="minorHAnsi"/>
          <w:spacing w:val="-10"/>
          <w:lang w:val="tr-TR"/>
        </w:rPr>
        <w:t>normalde</w:t>
      </w:r>
      <w:r w:rsidRPr="00A64235">
        <w:rPr>
          <w:rFonts w:asciiTheme="minorHAnsi" w:hAnsiTheme="minorHAnsi" w:cstheme="minorHAnsi"/>
          <w:lang w:val="tr-TR"/>
        </w:rPr>
        <w:t xml:space="preserve"> </w:t>
      </w:r>
      <w:r w:rsidRPr="00A64235">
        <w:rPr>
          <w:rFonts w:asciiTheme="minorHAnsi" w:hAnsiTheme="minorHAnsi" w:cstheme="minorHAnsi"/>
          <w:spacing w:val="-10"/>
          <w:lang w:val="tr-TR"/>
        </w:rPr>
        <w:t>lisans</w:t>
      </w:r>
      <w:r w:rsidRPr="00A64235">
        <w:rPr>
          <w:rFonts w:asciiTheme="minorHAnsi" w:hAnsiTheme="minorHAnsi" w:cstheme="minorHAnsi"/>
          <w:lang w:val="tr-TR"/>
        </w:rPr>
        <w:t xml:space="preserve"> </w:t>
      </w:r>
      <w:r w:rsidRPr="00A64235">
        <w:rPr>
          <w:rFonts w:asciiTheme="minorHAnsi" w:hAnsiTheme="minorHAnsi" w:cstheme="minorHAnsi"/>
          <w:spacing w:val="-10"/>
          <w:lang w:val="tr-TR"/>
        </w:rPr>
        <w:t>alanın</w:t>
      </w:r>
      <w:r w:rsidRPr="00A64235">
        <w:rPr>
          <w:rFonts w:asciiTheme="minorHAnsi" w:hAnsiTheme="minorHAnsi" w:cstheme="minorHAnsi"/>
          <w:lang w:val="tr-TR"/>
        </w:rPr>
        <w:t xml:space="preserve"> </w:t>
      </w:r>
      <w:r>
        <w:rPr>
          <w:rFonts w:asciiTheme="minorHAnsi" w:hAnsiTheme="minorHAnsi" w:cstheme="minorHAnsi"/>
          <w:spacing w:val="-10"/>
          <w:lang w:val="tr-TR"/>
        </w:rPr>
        <w:t>bu</w:t>
      </w:r>
      <w:r w:rsidRPr="00A64235">
        <w:rPr>
          <w:rFonts w:asciiTheme="minorHAnsi" w:hAnsiTheme="minorHAnsi" w:cstheme="minorHAnsi"/>
          <w:w w:val="90"/>
          <w:lang w:val="tr-TR"/>
        </w:rPr>
        <w:t xml:space="preserve">luşun normal bir kullanımı için zorunlu olan, yani ilacın pazara sunulması için gerekli olan ve ancak Arge </w:t>
      </w:r>
      <w:r w:rsidRPr="00A64235">
        <w:rPr>
          <w:rFonts w:asciiTheme="minorHAnsi" w:hAnsiTheme="minorHAnsi" w:cstheme="minorHAnsi"/>
          <w:spacing w:val="-8"/>
          <w:lang w:val="tr-TR"/>
        </w:rPr>
        <w:t>yaparak ortaya</w:t>
      </w:r>
      <w:r w:rsidRPr="00A64235">
        <w:rPr>
          <w:rFonts w:asciiTheme="minorHAnsi" w:hAnsiTheme="minorHAnsi" w:cstheme="minorHAnsi"/>
          <w:spacing w:val="-7"/>
          <w:lang w:val="tr-TR"/>
        </w:rPr>
        <w:t xml:space="preserve"> </w:t>
      </w:r>
      <w:r w:rsidRPr="00A64235">
        <w:rPr>
          <w:rFonts w:asciiTheme="minorHAnsi" w:hAnsiTheme="minorHAnsi" w:cstheme="minorHAnsi"/>
          <w:spacing w:val="-8"/>
          <w:lang w:val="tr-TR"/>
        </w:rPr>
        <w:t>çıkarabileceği</w:t>
      </w:r>
      <w:r w:rsidRPr="00A64235">
        <w:rPr>
          <w:rFonts w:asciiTheme="minorHAnsi" w:hAnsiTheme="minorHAnsi" w:cstheme="minorHAnsi"/>
          <w:spacing w:val="-7"/>
          <w:lang w:val="tr-TR"/>
        </w:rPr>
        <w:t xml:space="preserve"> </w:t>
      </w:r>
      <w:r w:rsidRPr="00A64235">
        <w:rPr>
          <w:rFonts w:asciiTheme="minorHAnsi" w:hAnsiTheme="minorHAnsi" w:cstheme="minorHAnsi"/>
          <w:spacing w:val="-8"/>
          <w:lang w:val="tr-TR"/>
        </w:rPr>
        <w:t>diğer</w:t>
      </w:r>
      <w:r w:rsidRPr="00A64235">
        <w:rPr>
          <w:rFonts w:asciiTheme="minorHAnsi" w:hAnsiTheme="minorHAnsi" w:cstheme="minorHAnsi"/>
          <w:spacing w:val="-7"/>
          <w:lang w:val="tr-TR"/>
        </w:rPr>
        <w:t xml:space="preserve"> </w:t>
      </w:r>
      <w:r w:rsidRPr="00A64235">
        <w:rPr>
          <w:rFonts w:asciiTheme="minorHAnsi" w:hAnsiTheme="minorHAnsi" w:cstheme="minorHAnsi"/>
          <w:spacing w:val="-8"/>
          <w:lang w:val="tr-TR"/>
        </w:rPr>
        <w:t>hususlara yönelik</w:t>
      </w:r>
      <w:r w:rsidRPr="00A64235">
        <w:rPr>
          <w:rFonts w:asciiTheme="minorHAnsi" w:hAnsiTheme="minorHAnsi" w:cstheme="minorHAnsi"/>
          <w:spacing w:val="-7"/>
          <w:lang w:val="tr-TR"/>
        </w:rPr>
        <w:t xml:space="preserve"> </w:t>
      </w:r>
      <w:r w:rsidRPr="00A64235">
        <w:rPr>
          <w:rFonts w:asciiTheme="minorHAnsi" w:hAnsiTheme="minorHAnsi" w:cstheme="minorHAnsi"/>
          <w:spacing w:val="-8"/>
          <w:lang w:val="tr-TR"/>
        </w:rPr>
        <w:t>ticari</w:t>
      </w:r>
      <w:r w:rsidRPr="00A64235">
        <w:rPr>
          <w:rFonts w:asciiTheme="minorHAnsi" w:hAnsiTheme="minorHAnsi" w:cstheme="minorHAnsi"/>
          <w:spacing w:val="-7"/>
          <w:lang w:val="tr-TR"/>
        </w:rPr>
        <w:t xml:space="preserve"> </w:t>
      </w:r>
      <w:r w:rsidRPr="00A64235">
        <w:rPr>
          <w:rFonts w:asciiTheme="minorHAnsi" w:hAnsiTheme="minorHAnsi" w:cstheme="minorHAnsi"/>
          <w:spacing w:val="-8"/>
          <w:lang w:val="tr-TR"/>
        </w:rPr>
        <w:t>sırlarını</w:t>
      </w:r>
      <w:r w:rsidRPr="00A64235">
        <w:rPr>
          <w:rFonts w:asciiTheme="minorHAnsi" w:hAnsiTheme="minorHAnsi" w:cstheme="minorHAnsi"/>
          <w:spacing w:val="-7"/>
          <w:lang w:val="tr-TR"/>
        </w:rPr>
        <w:t xml:space="preserve"> </w:t>
      </w:r>
      <w:r w:rsidRPr="00A64235">
        <w:rPr>
          <w:rFonts w:asciiTheme="minorHAnsi" w:hAnsiTheme="minorHAnsi" w:cstheme="minorHAnsi"/>
          <w:spacing w:val="-8"/>
          <w:lang w:val="tr-TR"/>
        </w:rPr>
        <w:t>içeren teknik</w:t>
      </w:r>
      <w:r w:rsidRPr="00A64235">
        <w:rPr>
          <w:rFonts w:asciiTheme="minorHAnsi" w:hAnsiTheme="minorHAnsi" w:cstheme="minorHAnsi"/>
          <w:spacing w:val="-7"/>
          <w:lang w:val="tr-TR"/>
        </w:rPr>
        <w:t xml:space="preserve"> </w:t>
      </w:r>
      <w:r w:rsidRPr="00A64235">
        <w:rPr>
          <w:rFonts w:asciiTheme="minorHAnsi" w:hAnsiTheme="minorHAnsi" w:cstheme="minorHAnsi"/>
          <w:spacing w:val="-8"/>
          <w:lang w:val="tr-TR"/>
        </w:rPr>
        <w:t>dosyalarının,</w:t>
      </w:r>
      <w:r w:rsidRPr="00A64235">
        <w:rPr>
          <w:rFonts w:asciiTheme="minorHAnsi" w:hAnsiTheme="minorHAnsi" w:cstheme="minorHAnsi"/>
          <w:spacing w:val="-7"/>
          <w:lang w:val="tr-TR"/>
        </w:rPr>
        <w:t xml:space="preserve"> </w:t>
      </w:r>
      <w:r w:rsidRPr="00A64235">
        <w:rPr>
          <w:rFonts w:asciiTheme="minorHAnsi" w:hAnsiTheme="minorHAnsi" w:cstheme="minorHAnsi"/>
          <w:spacing w:val="-8"/>
          <w:lang w:val="tr-TR"/>
        </w:rPr>
        <w:t xml:space="preserve">örneğin </w:t>
      </w:r>
      <w:r w:rsidRPr="00A64235">
        <w:rPr>
          <w:rFonts w:asciiTheme="minorHAnsi" w:hAnsiTheme="minorHAnsi" w:cstheme="minorHAnsi"/>
          <w:spacing w:val="-6"/>
          <w:lang w:val="tr-TR"/>
        </w:rPr>
        <w:t>ilaç</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master</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dosyasının</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orijinatörden</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jenerik</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firmaya</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verilmesinin</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nasıl</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uygulanabileceği</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tartışılmalıdır.</w:t>
      </w:r>
    </w:p>
    <w:p w:rsidR="00A64235" w:rsidRPr="00A64235" w:rsidRDefault="00A64235" w:rsidP="00A64235">
      <w:pPr>
        <w:pStyle w:val="GvdeMetni"/>
        <w:kinsoku w:val="0"/>
        <w:overflowPunct w:val="0"/>
        <w:spacing w:before="10"/>
        <w:ind w:left="284"/>
        <w:rPr>
          <w:rFonts w:asciiTheme="minorHAnsi" w:hAnsiTheme="minorHAnsi" w:cstheme="minorHAnsi"/>
          <w:lang w:val="tr-TR"/>
        </w:rPr>
      </w:pPr>
    </w:p>
    <w:p w:rsidR="00A64235" w:rsidRPr="00A64235" w:rsidRDefault="00A64235" w:rsidP="00A64235">
      <w:pPr>
        <w:pStyle w:val="GvdeMetni"/>
        <w:kinsoku w:val="0"/>
        <w:overflowPunct w:val="0"/>
        <w:spacing w:line="213" w:lineRule="auto"/>
        <w:ind w:left="284" w:right="-29"/>
        <w:jc w:val="both"/>
        <w:rPr>
          <w:rFonts w:asciiTheme="minorHAnsi" w:hAnsiTheme="minorHAnsi" w:cstheme="minorHAnsi"/>
          <w:lang w:val="tr-TR"/>
        </w:rPr>
      </w:pPr>
      <w:r w:rsidRPr="00A64235">
        <w:rPr>
          <w:rFonts w:asciiTheme="minorHAnsi" w:hAnsiTheme="minorHAnsi" w:cstheme="minorHAnsi"/>
          <w:spacing w:val="-6"/>
          <w:lang w:val="tr-TR"/>
        </w:rPr>
        <w:t>Özetle, TRIPS’e uyumlu olan SMK 6769’da kamu yararı durumunda ilaç patentlerinin, kamu yararını ilgilendiren</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diğer</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teknoloji</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patentleri</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gibi</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zorunlu</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lisansa</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konu</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olacağı</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aşikardır.</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Burada,</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salgına</w:t>
      </w:r>
      <w:r w:rsidRPr="00A64235">
        <w:rPr>
          <w:rFonts w:asciiTheme="minorHAnsi" w:hAnsiTheme="minorHAnsi" w:cstheme="minorHAnsi"/>
          <w:spacing w:val="-8"/>
          <w:lang w:val="tr-TR"/>
        </w:rPr>
        <w:t xml:space="preserve"> </w:t>
      </w:r>
      <w:r w:rsidRPr="00A64235">
        <w:rPr>
          <w:rFonts w:asciiTheme="minorHAnsi" w:hAnsiTheme="minorHAnsi" w:cstheme="minorHAnsi"/>
          <w:spacing w:val="-6"/>
          <w:lang w:val="tr-TR"/>
        </w:rPr>
        <w:t>karşı ilacın</w:t>
      </w:r>
      <w:r w:rsidRPr="00A64235">
        <w:rPr>
          <w:rFonts w:asciiTheme="minorHAnsi" w:hAnsiTheme="minorHAnsi" w:cstheme="minorHAnsi"/>
          <w:spacing w:val="-10"/>
          <w:lang w:val="tr-TR"/>
        </w:rPr>
        <w:t xml:space="preserve"> </w:t>
      </w:r>
      <w:r w:rsidRPr="00A64235">
        <w:rPr>
          <w:rFonts w:asciiTheme="minorHAnsi" w:hAnsiTheme="minorHAnsi" w:cstheme="minorHAnsi"/>
          <w:spacing w:val="-6"/>
          <w:lang w:val="tr-TR"/>
        </w:rPr>
        <w:t>son</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ürün</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olarak</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pazara</w:t>
      </w:r>
      <w:r w:rsidRPr="00A64235">
        <w:rPr>
          <w:rFonts w:asciiTheme="minorHAnsi" w:hAnsiTheme="minorHAnsi" w:cstheme="minorHAnsi"/>
          <w:spacing w:val="-10"/>
          <w:lang w:val="tr-TR"/>
        </w:rPr>
        <w:t xml:space="preserve"> </w:t>
      </w:r>
      <w:r w:rsidRPr="00A64235">
        <w:rPr>
          <w:rFonts w:asciiTheme="minorHAnsi" w:hAnsiTheme="minorHAnsi" w:cstheme="minorHAnsi"/>
          <w:spacing w:val="-6"/>
          <w:lang w:val="tr-TR"/>
        </w:rPr>
        <w:t>hızla</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sunulması</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amaçlanmaktadır.</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Zorunlu</w:t>
      </w:r>
      <w:r w:rsidRPr="00A64235">
        <w:rPr>
          <w:rFonts w:asciiTheme="minorHAnsi" w:hAnsiTheme="minorHAnsi" w:cstheme="minorHAnsi"/>
          <w:spacing w:val="-10"/>
          <w:lang w:val="tr-TR"/>
        </w:rPr>
        <w:t xml:space="preserve"> </w:t>
      </w:r>
      <w:r w:rsidRPr="00A64235">
        <w:rPr>
          <w:rFonts w:asciiTheme="minorHAnsi" w:hAnsiTheme="minorHAnsi" w:cstheme="minorHAnsi"/>
          <w:spacing w:val="-6"/>
          <w:lang w:val="tr-TR"/>
        </w:rPr>
        <w:t>lisans</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talebinde</w:t>
      </w:r>
      <w:r w:rsidRPr="00A64235">
        <w:rPr>
          <w:rFonts w:asciiTheme="minorHAnsi" w:hAnsiTheme="minorHAnsi" w:cstheme="minorHAnsi"/>
          <w:spacing w:val="-9"/>
          <w:lang w:val="tr-TR"/>
        </w:rPr>
        <w:t xml:space="preserve"> </w:t>
      </w:r>
      <w:r w:rsidRPr="00A64235">
        <w:rPr>
          <w:rFonts w:asciiTheme="minorHAnsi" w:hAnsiTheme="minorHAnsi" w:cstheme="minorHAnsi"/>
          <w:spacing w:val="-6"/>
          <w:lang w:val="tr-TR"/>
        </w:rPr>
        <w:t xml:space="preserve">bulunacak </w:t>
      </w:r>
      <w:r w:rsidRPr="00A64235">
        <w:rPr>
          <w:rFonts w:asciiTheme="minorHAnsi" w:hAnsiTheme="minorHAnsi" w:cstheme="minorHAnsi"/>
          <w:w w:val="90"/>
          <w:lang w:val="tr-TR"/>
        </w:rPr>
        <w:t>Sağlık Bakanlığının veya bunun belirlediği jenerik üreticinin bir çalışma serbestisi (freedom-to-operate)</w:t>
      </w:r>
      <w:r w:rsidRPr="00A64235">
        <w:rPr>
          <w:rFonts w:asciiTheme="minorHAnsi" w:hAnsiTheme="minorHAnsi" w:cstheme="minorHAnsi"/>
          <w:spacing w:val="40"/>
          <w:lang w:val="tr-TR"/>
        </w:rPr>
        <w:t xml:space="preserve"> </w:t>
      </w:r>
      <w:r w:rsidRPr="00A64235">
        <w:rPr>
          <w:rFonts w:asciiTheme="minorHAnsi" w:hAnsiTheme="minorHAnsi" w:cstheme="minorHAnsi"/>
          <w:spacing w:val="-4"/>
          <w:lang w:val="tr-TR"/>
        </w:rPr>
        <w:t>ile</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orijinatöre</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ait</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veya</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bunun</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lisans</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aldığı</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bağımlı</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tüm</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patentleri</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belirlemesi</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gerekmekte</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ve</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 xml:space="preserve">zorunlu </w:t>
      </w:r>
      <w:r w:rsidRPr="00A64235">
        <w:rPr>
          <w:rFonts w:asciiTheme="minorHAnsi" w:hAnsiTheme="minorHAnsi" w:cstheme="minorHAnsi"/>
          <w:lang w:val="tr-TR"/>
        </w:rPr>
        <w:t>lisans</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kararının</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bu</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patentlerin</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tümü</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için</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verilmesi</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gerekmektedir.</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Ayrıca,</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molekülün</w:t>
      </w:r>
      <w:r w:rsidRPr="00A64235">
        <w:rPr>
          <w:rFonts w:asciiTheme="minorHAnsi" w:hAnsiTheme="minorHAnsi" w:cstheme="minorHAnsi"/>
          <w:spacing w:val="-1"/>
          <w:lang w:val="tr-TR"/>
        </w:rPr>
        <w:t xml:space="preserve"> </w:t>
      </w:r>
      <w:r w:rsidRPr="00A64235">
        <w:rPr>
          <w:rFonts w:asciiTheme="minorHAnsi" w:hAnsiTheme="minorHAnsi" w:cstheme="minorHAnsi"/>
          <w:lang w:val="tr-TR"/>
        </w:rPr>
        <w:t xml:space="preserve">Türkiye’de </w:t>
      </w:r>
      <w:r w:rsidRPr="00A64235">
        <w:rPr>
          <w:rFonts w:asciiTheme="minorHAnsi" w:hAnsiTheme="minorHAnsi" w:cstheme="minorHAnsi"/>
          <w:spacing w:val="-4"/>
          <w:lang w:val="tr-TR"/>
        </w:rPr>
        <w:t>sentezlenmediği</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durumlar</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gözetilerek</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zorunlu</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lisansla</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birlikte</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ithal</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hakkı</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da</w:t>
      </w:r>
      <w:r w:rsidRPr="00A64235">
        <w:rPr>
          <w:rFonts w:asciiTheme="minorHAnsi" w:hAnsiTheme="minorHAnsi" w:cstheme="minorHAnsi"/>
          <w:spacing w:val="-12"/>
          <w:lang w:val="tr-TR"/>
        </w:rPr>
        <w:t xml:space="preserve"> </w:t>
      </w:r>
      <w:r w:rsidRPr="00A64235">
        <w:rPr>
          <w:rFonts w:asciiTheme="minorHAnsi" w:hAnsiTheme="minorHAnsi" w:cstheme="minorHAnsi"/>
          <w:spacing w:val="-4"/>
          <w:lang w:val="tr-TR"/>
        </w:rPr>
        <w:t>talep</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edilmelidir.</w:t>
      </w:r>
      <w:r w:rsidRPr="00A64235">
        <w:rPr>
          <w:rFonts w:asciiTheme="minorHAnsi" w:hAnsiTheme="minorHAnsi" w:cstheme="minorHAnsi"/>
          <w:spacing w:val="-11"/>
          <w:lang w:val="tr-TR"/>
        </w:rPr>
        <w:t xml:space="preserve"> </w:t>
      </w:r>
      <w:r w:rsidRPr="00A64235">
        <w:rPr>
          <w:rFonts w:asciiTheme="minorHAnsi" w:hAnsiTheme="minorHAnsi" w:cstheme="minorHAnsi"/>
          <w:spacing w:val="-4"/>
          <w:lang w:val="tr-TR"/>
        </w:rPr>
        <w:t>Bunun ardından</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Md.</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126</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gereği</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buluşu</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uygulaması</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için</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gerekli</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tüm</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bilgilerin</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orijinatörden</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jenerik</w:t>
      </w:r>
      <w:r w:rsidRPr="00A64235">
        <w:rPr>
          <w:rFonts w:asciiTheme="minorHAnsi" w:hAnsiTheme="minorHAnsi" w:cstheme="minorHAnsi"/>
          <w:spacing w:val="-7"/>
          <w:lang w:val="tr-TR"/>
        </w:rPr>
        <w:t xml:space="preserve"> </w:t>
      </w:r>
      <w:r w:rsidRPr="00A64235">
        <w:rPr>
          <w:rFonts w:asciiTheme="minorHAnsi" w:hAnsiTheme="minorHAnsi" w:cstheme="minorHAnsi"/>
          <w:spacing w:val="-4"/>
          <w:lang w:val="tr-TR"/>
        </w:rPr>
        <w:t xml:space="preserve">firmaya </w:t>
      </w:r>
      <w:r w:rsidRPr="00A64235">
        <w:rPr>
          <w:rFonts w:asciiTheme="minorHAnsi" w:hAnsiTheme="minorHAnsi" w:cstheme="minorHAnsi"/>
          <w:lang w:val="tr-TR"/>
        </w:rPr>
        <w:t>transferinin</w:t>
      </w:r>
      <w:r w:rsidRPr="00A64235">
        <w:rPr>
          <w:rFonts w:asciiTheme="minorHAnsi" w:hAnsiTheme="minorHAnsi" w:cstheme="minorHAnsi"/>
          <w:spacing w:val="-12"/>
          <w:lang w:val="tr-TR"/>
        </w:rPr>
        <w:t xml:space="preserve"> </w:t>
      </w:r>
      <w:r w:rsidRPr="00A64235">
        <w:rPr>
          <w:rFonts w:asciiTheme="minorHAnsi" w:hAnsiTheme="minorHAnsi" w:cstheme="minorHAnsi"/>
          <w:lang w:val="tr-TR"/>
        </w:rPr>
        <w:t>talep</w:t>
      </w:r>
      <w:r w:rsidRPr="00A64235">
        <w:rPr>
          <w:rFonts w:asciiTheme="minorHAnsi" w:hAnsiTheme="minorHAnsi" w:cstheme="minorHAnsi"/>
          <w:spacing w:val="-12"/>
          <w:lang w:val="tr-TR"/>
        </w:rPr>
        <w:t xml:space="preserve"> </w:t>
      </w:r>
      <w:r w:rsidRPr="00A64235">
        <w:rPr>
          <w:rFonts w:asciiTheme="minorHAnsi" w:hAnsiTheme="minorHAnsi" w:cstheme="minorHAnsi"/>
          <w:lang w:val="tr-TR"/>
        </w:rPr>
        <w:t>edilmesi</w:t>
      </w:r>
      <w:r w:rsidRPr="00A64235">
        <w:rPr>
          <w:rFonts w:asciiTheme="minorHAnsi" w:hAnsiTheme="minorHAnsi" w:cstheme="minorHAnsi"/>
          <w:spacing w:val="-12"/>
          <w:lang w:val="tr-TR"/>
        </w:rPr>
        <w:t xml:space="preserve"> </w:t>
      </w:r>
      <w:r w:rsidRPr="00A64235">
        <w:rPr>
          <w:rFonts w:asciiTheme="minorHAnsi" w:hAnsiTheme="minorHAnsi" w:cstheme="minorHAnsi"/>
          <w:lang w:val="tr-TR"/>
        </w:rPr>
        <w:t>gerekmektedir.</w:t>
      </w:r>
    </w:p>
    <w:p w:rsidR="00A64235" w:rsidRPr="00A64235" w:rsidRDefault="00A64235" w:rsidP="00A64235">
      <w:pPr>
        <w:pStyle w:val="GvdeMetni"/>
        <w:kinsoku w:val="0"/>
        <w:overflowPunct w:val="0"/>
        <w:spacing w:before="154"/>
        <w:ind w:left="284"/>
        <w:jc w:val="both"/>
        <w:rPr>
          <w:rFonts w:asciiTheme="minorHAnsi" w:hAnsiTheme="minorHAnsi" w:cstheme="minorHAnsi"/>
          <w:spacing w:val="-4"/>
          <w:sz w:val="20"/>
          <w:szCs w:val="20"/>
          <w:lang w:val="tr-TR"/>
        </w:rPr>
      </w:pPr>
      <w:r w:rsidRPr="00A64235">
        <w:rPr>
          <w:rFonts w:asciiTheme="minorHAnsi" w:hAnsiTheme="minorHAnsi" w:cstheme="minorHAnsi"/>
          <w:spacing w:val="-4"/>
          <w:sz w:val="20"/>
          <w:szCs w:val="20"/>
          <w:lang w:val="tr-TR"/>
        </w:rPr>
        <w:t>*</w:t>
      </w:r>
      <w:r w:rsidRPr="00A64235">
        <w:rPr>
          <w:rFonts w:asciiTheme="minorHAnsi" w:hAnsiTheme="minorHAnsi" w:cstheme="minorHAnsi"/>
          <w:spacing w:val="-3"/>
          <w:sz w:val="20"/>
          <w:szCs w:val="20"/>
          <w:lang w:val="tr-TR"/>
        </w:rPr>
        <w:t xml:space="preserve"> </w:t>
      </w:r>
      <w:r w:rsidRPr="00A64235">
        <w:rPr>
          <w:rFonts w:asciiTheme="minorHAnsi" w:hAnsiTheme="minorHAnsi" w:cstheme="minorHAnsi"/>
          <w:spacing w:val="-4"/>
          <w:sz w:val="20"/>
          <w:szCs w:val="20"/>
          <w:lang w:val="tr-TR"/>
        </w:rPr>
        <w:t>Patent</w:t>
      </w:r>
      <w:r w:rsidRPr="00A64235">
        <w:rPr>
          <w:rFonts w:asciiTheme="minorHAnsi" w:hAnsiTheme="minorHAnsi" w:cstheme="minorHAnsi"/>
          <w:spacing w:val="-3"/>
          <w:sz w:val="20"/>
          <w:szCs w:val="20"/>
          <w:lang w:val="tr-TR"/>
        </w:rPr>
        <w:t xml:space="preserve"> </w:t>
      </w:r>
      <w:r w:rsidRPr="00A64235">
        <w:rPr>
          <w:rFonts w:asciiTheme="minorHAnsi" w:hAnsiTheme="minorHAnsi" w:cstheme="minorHAnsi"/>
          <w:spacing w:val="-4"/>
          <w:sz w:val="20"/>
          <w:szCs w:val="20"/>
          <w:lang w:val="tr-TR"/>
        </w:rPr>
        <w:t>vekili,</w:t>
      </w:r>
      <w:r w:rsidRPr="00A64235">
        <w:rPr>
          <w:rFonts w:asciiTheme="minorHAnsi" w:hAnsiTheme="minorHAnsi" w:cstheme="minorHAnsi"/>
          <w:spacing w:val="-3"/>
          <w:sz w:val="20"/>
          <w:szCs w:val="20"/>
          <w:lang w:val="tr-TR"/>
        </w:rPr>
        <w:t xml:space="preserve"> </w:t>
      </w:r>
      <w:r w:rsidRPr="00A64235">
        <w:rPr>
          <w:rFonts w:asciiTheme="minorHAnsi" w:hAnsiTheme="minorHAnsi" w:cstheme="minorHAnsi"/>
          <w:spacing w:val="-4"/>
          <w:sz w:val="20"/>
          <w:szCs w:val="20"/>
          <w:lang w:val="tr-TR"/>
        </w:rPr>
        <w:t>Toksöz</w:t>
      </w:r>
      <w:r w:rsidRPr="00A64235">
        <w:rPr>
          <w:rFonts w:asciiTheme="minorHAnsi" w:hAnsiTheme="minorHAnsi" w:cstheme="minorHAnsi"/>
          <w:spacing w:val="-3"/>
          <w:sz w:val="20"/>
          <w:szCs w:val="20"/>
          <w:lang w:val="tr-TR"/>
        </w:rPr>
        <w:t xml:space="preserve"> </w:t>
      </w:r>
      <w:r w:rsidRPr="00A64235">
        <w:rPr>
          <w:rFonts w:asciiTheme="minorHAnsi" w:hAnsiTheme="minorHAnsi" w:cstheme="minorHAnsi"/>
          <w:spacing w:val="-4"/>
          <w:sz w:val="20"/>
          <w:szCs w:val="20"/>
          <w:lang w:val="tr-TR"/>
        </w:rPr>
        <w:t>Grup,</w:t>
      </w:r>
      <w:r w:rsidRPr="00A64235">
        <w:rPr>
          <w:rFonts w:asciiTheme="minorHAnsi" w:hAnsiTheme="minorHAnsi" w:cstheme="minorHAnsi"/>
          <w:spacing w:val="-3"/>
          <w:sz w:val="20"/>
          <w:szCs w:val="20"/>
          <w:lang w:val="tr-TR"/>
        </w:rPr>
        <w:t xml:space="preserve"> </w:t>
      </w:r>
      <w:hyperlink r:id="rId5" w:history="1">
        <w:r w:rsidRPr="00A64235">
          <w:rPr>
            <w:rFonts w:asciiTheme="minorHAnsi" w:hAnsiTheme="minorHAnsi" w:cstheme="minorHAnsi"/>
            <w:spacing w:val="-4"/>
            <w:sz w:val="20"/>
            <w:szCs w:val="20"/>
            <w:lang w:val="tr-TR"/>
          </w:rPr>
          <w:t>ekremsoylu@toksozgrup.com.tr</w:t>
        </w:r>
      </w:hyperlink>
    </w:p>
    <w:p w:rsidR="00164C4B" w:rsidRPr="00A64235" w:rsidRDefault="00164C4B" w:rsidP="00A64235">
      <w:pPr>
        <w:ind w:left="284"/>
        <w:rPr>
          <w:rFonts w:asciiTheme="minorHAnsi" w:hAnsiTheme="minorHAnsi" w:cstheme="minorHAnsi"/>
          <w:lang w:val="tr-TR"/>
        </w:rPr>
      </w:pPr>
    </w:p>
    <w:sectPr w:rsidR="00164C4B" w:rsidRPr="00A64235" w:rsidSect="00A6423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numFmt w:val="bullet"/>
      <w:lvlText w:val=""/>
      <w:lvlJc w:val="left"/>
      <w:pPr>
        <w:ind w:left="2023" w:hanging="360"/>
      </w:pPr>
      <w:rPr>
        <w:rFonts w:ascii="Symbol" w:hAnsi="Symbol"/>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1" w15:restartNumberingAfterBreak="0">
    <w:nsid w:val="00000403"/>
    <w:multiLevelType w:val="multilevel"/>
    <w:tmpl w:val="FFFFFFFF"/>
    <w:lvl w:ilvl="0">
      <w:start w:val="1"/>
      <w:numFmt w:val="decimal"/>
      <w:lvlText w:val="%1"/>
      <w:lvlJc w:val="left"/>
      <w:pPr>
        <w:ind w:left="1497" w:hanging="195"/>
      </w:pPr>
      <w:rPr>
        <w:rFonts w:ascii="Century Gothic" w:hAnsi="Century Gothic" w:cs="Century Gothic"/>
        <w:b w:val="0"/>
        <w:bCs w:val="0"/>
        <w:i w:val="0"/>
        <w:iCs w:val="0"/>
        <w:spacing w:val="0"/>
        <w:w w:val="94"/>
        <w:sz w:val="18"/>
        <w:szCs w:val="18"/>
      </w:rPr>
    </w:lvl>
    <w:lvl w:ilvl="1">
      <w:numFmt w:val="bullet"/>
      <w:lvlText w:val="•"/>
      <w:lvlJc w:val="left"/>
      <w:pPr>
        <w:ind w:left="2574" w:hanging="195"/>
      </w:pPr>
    </w:lvl>
    <w:lvl w:ilvl="2">
      <w:numFmt w:val="bullet"/>
      <w:lvlText w:val="•"/>
      <w:lvlJc w:val="left"/>
      <w:pPr>
        <w:ind w:left="3648" w:hanging="195"/>
      </w:pPr>
    </w:lvl>
    <w:lvl w:ilvl="3">
      <w:numFmt w:val="bullet"/>
      <w:lvlText w:val="•"/>
      <w:lvlJc w:val="left"/>
      <w:pPr>
        <w:ind w:left="4722" w:hanging="195"/>
      </w:pPr>
    </w:lvl>
    <w:lvl w:ilvl="4">
      <w:numFmt w:val="bullet"/>
      <w:lvlText w:val="•"/>
      <w:lvlJc w:val="left"/>
      <w:pPr>
        <w:ind w:left="5796" w:hanging="195"/>
      </w:pPr>
    </w:lvl>
    <w:lvl w:ilvl="5">
      <w:numFmt w:val="bullet"/>
      <w:lvlText w:val="•"/>
      <w:lvlJc w:val="left"/>
      <w:pPr>
        <w:ind w:left="6870" w:hanging="195"/>
      </w:pPr>
    </w:lvl>
    <w:lvl w:ilvl="6">
      <w:numFmt w:val="bullet"/>
      <w:lvlText w:val="•"/>
      <w:lvlJc w:val="left"/>
      <w:pPr>
        <w:ind w:left="7944" w:hanging="195"/>
      </w:pPr>
    </w:lvl>
    <w:lvl w:ilvl="7">
      <w:numFmt w:val="bullet"/>
      <w:lvlText w:val="•"/>
      <w:lvlJc w:val="left"/>
      <w:pPr>
        <w:ind w:left="9018" w:hanging="195"/>
      </w:pPr>
    </w:lvl>
    <w:lvl w:ilvl="8">
      <w:numFmt w:val="bullet"/>
      <w:lvlText w:val="•"/>
      <w:lvlJc w:val="left"/>
      <w:pPr>
        <w:ind w:left="10092" w:hanging="195"/>
      </w:pPr>
    </w:lvl>
  </w:abstractNum>
  <w:abstractNum w:abstractNumId="2" w15:restartNumberingAfterBreak="0">
    <w:nsid w:val="00000404"/>
    <w:multiLevelType w:val="multilevel"/>
    <w:tmpl w:val="FFFFFFFF"/>
    <w:lvl w:ilvl="0">
      <w:start w:val="1"/>
      <w:numFmt w:val="decimal"/>
      <w:lvlText w:val="%1"/>
      <w:lvlJc w:val="left"/>
      <w:pPr>
        <w:ind w:left="1303" w:hanging="16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Cambria" w:hAnsi="Cambria"/>
        <w:b w:val="0"/>
        <w:i w:val="0"/>
        <w:spacing w:val="0"/>
        <w:w w:val="100"/>
        <w:sz w:val="22"/>
      </w:rPr>
    </w:lvl>
    <w:lvl w:ilvl="2">
      <w:numFmt w:val="bullet"/>
      <w:lvlText w:val="•"/>
      <w:lvlJc w:val="left"/>
      <w:pPr>
        <w:ind w:left="3155" w:hanging="360"/>
      </w:pPr>
    </w:lvl>
    <w:lvl w:ilvl="3">
      <w:numFmt w:val="bullet"/>
      <w:lvlText w:val="•"/>
      <w:lvlJc w:val="left"/>
      <w:pPr>
        <w:ind w:left="4291" w:hanging="360"/>
      </w:pPr>
    </w:lvl>
    <w:lvl w:ilvl="4">
      <w:numFmt w:val="bullet"/>
      <w:lvlText w:val="•"/>
      <w:lvlJc w:val="left"/>
      <w:pPr>
        <w:ind w:left="5426" w:hanging="360"/>
      </w:pPr>
    </w:lvl>
    <w:lvl w:ilvl="5">
      <w:numFmt w:val="bullet"/>
      <w:lvlText w:val="•"/>
      <w:lvlJc w:val="left"/>
      <w:pPr>
        <w:ind w:left="6562" w:hanging="360"/>
      </w:pPr>
    </w:lvl>
    <w:lvl w:ilvl="6">
      <w:numFmt w:val="bullet"/>
      <w:lvlText w:val="•"/>
      <w:lvlJc w:val="left"/>
      <w:pPr>
        <w:ind w:left="7697" w:hanging="360"/>
      </w:pPr>
    </w:lvl>
    <w:lvl w:ilvl="7">
      <w:numFmt w:val="bullet"/>
      <w:lvlText w:val="•"/>
      <w:lvlJc w:val="left"/>
      <w:pPr>
        <w:ind w:left="8833" w:hanging="360"/>
      </w:pPr>
    </w:lvl>
    <w:lvl w:ilvl="8">
      <w:numFmt w:val="bullet"/>
      <w:lvlText w:val="•"/>
      <w:lvlJc w:val="left"/>
      <w:pPr>
        <w:ind w:left="9968" w:hanging="360"/>
      </w:pPr>
    </w:lvl>
  </w:abstractNum>
  <w:abstractNum w:abstractNumId="3" w15:restartNumberingAfterBreak="0">
    <w:nsid w:val="00000405"/>
    <w:multiLevelType w:val="multilevel"/>
    <w:tmpl w:val="FFFFFFFF"/>
    <w:lvl w:ilvl="0">
      <w:start w:val="1"/>
      <w:numFmt w:val="lowerLetter"/>
      <w:lvlText w:val="%1)"/>
      <w:lvlJc w:val="left"/>
      <w:pPr>
        <w:ind w:left="2023" w:hanging="360"/>
      </w:pPr>
      <w:rPr>
        <w:rFonts w:ascii="Century Gothic" w:hAnsi="Century Gothic" w:cs="Century Gothic"/>
        <w:b/>
        <w:bCs/>
        <w:i w:val="0"/>
        <w:iCs w:val="0"/>
        <w:spacing w:val="0"/>
        <w:w w:val="83"/>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4" w15:restartNumberingAfterBreak="0">
    <w:nsid w:val="00000406"/>
    <w:multiLevelType w:val="multilevel"/>
    <w:tmpl w:val="FFFFFFFF"/>
    <w:lvl w:ilvl="0">
      <w:start w:val="1"/>
      <w:numFmt w:val="lowerLetter"/>
      <w:lvlText w:val="%1)"/>
      <w:lvlJc w:val="left"/>
      <w:pPr>
        <w:ind w:left="2023" w:hanging="360"/>
      </w:pPr>
      <w:rPr>
        <w:rFonts w:ascii="Century Gothic" w:hAnsi="Century Gothic" w:cs="Century Gothic"/>
        <w:b/>
        <w:bCs/>
        <w:i w:val="0"/>
        <w:iCs w:val="0"/>
        <w:spacing w:val="0"/>
        <w:w w:val="83"/>
        <w:sz w:val="22"/>
        <w:szCs w:val="22"/>
      </w:rPr>
    </w:lvl>
    <w:lvl w:ilvl="1">
      <w:start w:val="1"/>
      <w:numFmt w:val="upperRoman"/>
      <w:lvlText w:val="%2."/>
      <w:lvlJc w:val="left"/>
      <w:pPr>
        <w:ind w:left="2053" w:hanging="183"/>
      </w:pPr>
      <w:rPr>
        <w:rFonts w:ascii="Century Gothic" w:hAnsi="Century Gothic" w:cs="Century Gothic"/>
        <w:b w:val="0"/>
        <w:bCs w:val="0"/>
        <w:i w:val="0"/>
        <w:iCs w:val="0"/>
        <w:spacing w:val="0"/>
        <w:w w:val="109"/>
        <w:sz w:val="22"/>
        <w:szCs w:val="22"/>
      </w:rPr>
    </w:lvl>
    <w:lvl w:ilvl="2">
      <w:numFmt w:val="bullet"/>
      <w:lvlText w:val="•"/>
      <w:lvlJc w:val="left"/>
      <w:pPr>
        <w:ind w:left="3191" w:hanging="183"/>
      </w:pPr>
    </w:lvl>
    <w:lvl w:ilvl="3">
      <w:numFmt w:val="bullet"/>
      <w:lvlText w:val="•"/>
      <w:lvlJc w:val="left"/>
      <w:pPr>
        <w:ind w:left="4322" w:hanging="183"/>
      </w:pPr>
    </w:lvl>
    <w:lvl w:ilvl="4">
      <w:numFmt w:val="bullet"/>
      <w:lvlText w:val="•"/>
      <w:lvlJc w:val="left"/>
      <w:pPr>
        <w:ind w:left="5453" w:hanging="183"/>
      </w:pPr>
    </w:lvl>
    <w:lvl w:ilvl="5">
      <w:numFmt w:val="bullet"/>
      <w:lvlText w:val="•"/>
      <w:lvlJc w:val="left"/>
      <w:pPr>
        <w:ind w:left="6584" w:hanging="183"/>
      </w:pPr>
    </w:lvl>
    <w:lvl w:ilvl="6">
      <w:numFmt w:val="bullet"/>
      <w:lvlText w:val="•"/>
      <w:lvlJc w:val="left"/>
      <w:pPr>
        <w:ind w:left="7715" w:hanging="183"/>
      </w:pPr>
    </w:lvl>
    <w:lvl w:ilvl="7">
      <w:numFmt w:val="bullet"/>
      <w:lvlText w:val="•"/>
      <w:lvlJc w:val="left"/>
      <w:pPr>
        <w:ind w:left="8846" w:hanging="183"/>
      </w:pPr>
    </w:lvl>
    <w:lvl w:ilvl="8">
      <w:numFmt w:val="bullet"/>
      <w:lvlText w:val="•"/>
      <w:lvlJc w:val="left"/>
      <w:pPr>
        <w:ind w:left="9977" w:hanging="183"/>
      </w:pPr>
    </w:lvl>
  </w:abstractNum>
  <w:abstractNum w:abstractNumId="5" w15:restartNumberingAfterBreak="0">
    <w:nsid w:val="00000407"/>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6" w15:restartNumberingAfterBreak="0">
    <w:nsid w:val="00000408"/>
    <w:multiLevelType w:val="multilevel"/>
    <w:tmpl w:val="FFFFFFFF"/>
    <w:lvl w:ilvl="0">
      <w:start w:val="1"/>
      <w:numFmt w:val="decimal"/>
      <w:lvlText w:val="%1."/>
      <w:lvlJc w:val="left"/>
      <w:pPr>
        <w:ind w:left="2023" w:hanging="360"/>
      </w:pPr>
      <w:rPr>
        <w:rFonts w:ascii="Century Gothic" w:hAnsi="Century Gothic" w:cs="Century Gothic"/>
        <w:b w:val="0"/>
        <w:bCs w:val="0"/>
        <w:i w:val="0"/>
        <w:iCs w:val="0"/>
        <w:spacing w:val="0"/>
        <w:w w:val="95"/>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7" w15:restartNumberingAfterBreak="0">
    <w:nsid w:val="00000409"/>
    <w:multiLevelType w:val="multilevel"/>
    <w:tmpl w:val="FFFFFFFF"/>
    <w:lvl w:ilvl="0">
      <w:start w:val="1"/>
      <w:numFmt w:val="decimal"/>
      <w:lvlText w:val="%1."/>
      <w:lvlJc w:val="left"/>
      <w:pPr>
        <w:ind w:left="1666" w:hanging="249"/>
      </w:pPr>
      <w:rPr>
        <w:rFonts w:ascii="Century Gothic" w:hAnsi="Century Gothic" w:cs="Century Gothic"/>
        <w:b/>
        <w:bCs/>
        <w:i w:val="0"/>
        <w:iCs w:val="0"/>
        <w:spacing w:val="0"/>
        <w:w w:val="98"/>
        <w:sz w:val="22"/>
        <w:szCs w:val="22"/>
      </w:rPr>
    </w:lvl>
    <w:lvl w:ilvl="1">
      <w:numFmt w:val="bullet"/>
      <w:lvlText w:val="•"/>
      <w:lvlJc w:val="left"/>
      <w:pPr>
        <w:ind w:left="2718" w:hanging="249"/>
      </w:pPr>
    </w:lvl>
    <w:lvl w:ilvl="2">
      <w:numFmt w:val="bullet"/>
      <w:lvlText w:val="•"/>
      <w:lvlJc w:val="left"/>
      <w:pPr>
        <w:ind w:left="3776" w:hanging="249"/>
      </w:pPr>
    </w:lvl>
    <w:lvl w:ilvl="3">
      <w:numFmt w:val="bullet"/>
      <w:lvlText w:val="•"/>
      <w:lvlJc w:val="left"/>
      <w:pPr>
        <w:ind w:left="4834" w:hanging="249"/>
      </w:pPr>
    </w:lvl>
    <w:lvl w:ilvl="4">
      <w:numFmt w:val="bullet"/>
      <w:lvlText w:val="•"/>
      <w:lvlJc w:val="left"/>
      <w:pPr>
        <w:ind w:left="5892" w:hanging="249"/>
      </w:pPr>
    </w:lvl>
    <w:lvl w:ilvl="5">
      <w:numFmt w:val="bullet"/>
      <w:lvlText w:val="•"/>
      <w:lvlJc w:val="left"/>
      <w:pPr>
        <w:ind w:left="6950" w:hanging="249"/>
      </w:pPr>
    </w:lvl>
    <w:lvl w:ilvl="6">
      <w:numFmt w:val="bullet"/>
      <w:lvlText w:val="•"/>
      <w:lvlJc w:val="left"/>
      <w:pPr>
        <w:ind w:left="8008" w:hanging="249"/>
      </w:pPr>
    </w:lvl>
    <w:lvl w:ilvl="7">
      <w:numFmt w:val="bullet"/>
      <w:lvlText w:val="•"/>
      <w:lvlJc w:val="left"/>
      <w:pPr>
        <w:ind w:left="9066" w:hanging="249"/>
      </w:pPr>
    </w:lvl>
    <w:lvl w:ilvl="8">
      <w:numFmt w:val="bullet"/>
      <w:lvlText w:val="•"/>
      <w:lvlJc w:val="left"/>
      <w:pPr>
        <w:ind w:left="10124" w:hanging="249"/>
      </w:pPr>
    </w:lvl>
  </w:abstractNum>
  <w:abstractNum w:abstractNumId="8" w15:restartNumberingAfterBreak="0">
    <w:nsid w:val="0000040A"/>
    <w:multiLevelType w:val="multilevel"/>
    <w:tmpl w:val="FFFFFFFF"/>
    <w:lvl w:ilvl="0">
      <w:numFmt w:val="bullet"/>
      <w:lvlText w:val="-"/>
      <w:lvlJc w:val="left"/>
      <w:pPr>
        <w:ind w:left="2023" w:hanging="360"/>
      </w:pPr>
      <w:rPr>
        <w:rFonts w:ascii="Calibri" w:hAnsi="Calibri"/>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9" w15:restartNumberingAfterBreak="0">
    <w:nsid w:val="0000040B"/>
    <w:multiLevelType w:val="multilevel"/>
    <w:tmpl w:val="FFFFFFFF"/>
    <w:lvl w:ilvl="0">
      <w:start w:val="1"/>
      <w:numFmt w:val="upperRoman"/>
      <w:lvlText w:val="%1."/>
      <w:lvlJc w:val="left"/>
      <w:pPr>
        <w:ind w:left="1532" w:hanging="226"/>
      </w:pPr>
      <w:rPr>
        <w:rFonts w:ascii="Century Gothic" w:hAnsi="Century Gothic" w:cs="Century Gothic"/>
        <w:b/>
        <w:bCs/>
        <w:i w:val="0"/>
        <w:iCs w:val="0"/>
        <w:spacing w:val="0"/>
        <w:w w:val="105"/>
        <w:sz w:val="26"/>
        <w:szCs w:val="26"/>
      </w:rPr>
    </w:lvl>
    <w:lvl w:ilvl="1">
      <w:start w:val="1"/>
      <w:numFmt w:val="decimal"/>
      <w:lvlText w:val="%2"/>
      <w:lvlJc w:val="left"/>
      <w:pPr>
        <w:ind w:left="1526" w:hanging="220"/>
      </w:pPr>
      <w:rPr>
        <w:rFonts w:ascii="Century Gothic" w:hAnsi="Century Gothic" w:cs="Century Gothic"/>
        <w:b w:val="0"/>
        <w:bCs w:val="0"/>
        <w:i w:val="0"/>
        <w:iCs w:val="0"/>
        <w:spacing w:val="0"/>
        <w:w w:val="94"/>
        <w:sz w:val="18"/>
        <w:szCs w:val="18"/>
      </w:rPr>
    </w:lvl>
    <w:lvl w:ilvl="2">
      <w:numFmt w:val="bullet"/>
      <w:lvlText w:val="•"/>
      <w:lvlJc w:val="left"/>
      <w:pPr>
        <w:ind w:left="2728" w:hanging="220"/>
      </w:pPr>
    </w:lvl>
    <w:lvl w:ilvl="3">
      <w:numFmt w:val="bullet"/>
      <w:lvlText w:val="•"/>
      <w:lvlJc w:val="left"/>
      <w:pPr>
        <w:ind w:left="3917" w:hanging="220"/>
      </w:pPr>
    </w:lvl>
    <w:lvl w:ilvl="4">
      <w:numFmt w:val="bullet"/>
      <w:lvlText w:val="•"/>
      <w:lvlJc w:val="left"/>
      <w:pPr>
        <w:ind w:left="5106" w:hanging="220"/>
      </w:pPr>
    </w:lvl>
    <w:lvl w:ilvl="5">
      <w:numFmt w:val="bullet"/>
      <w:lvlText w:val="•"/>
      <w:lvlJc w:val="left"/>
      <w:pPr>
        <w:ind w:left="6295" w:hanging="220"/>
      </w:pPr>
    </w:lvl>
    <w:lvl w:ilvl="6">
      <w:numFmt w:val="bullet"/>
      <w:lvlText w:val="•"/>
      <w:lvlJc w:val="left"/>
      <w:pPr>
        <w:ind w:left="7484" w:hanging="220"/>
      </w:pPr>
    </w:lvl>
    <w:lvl w:ilvl="7">
      <w:numFmt w:val="bullet"/>
      <w:lvlText w:val="•"/>
      <w:lvlJc w:val="left"/>
      <w:pPr>
        <w:ind w:left="8673" w:hanging="220"/>
      </w:pPr>
    </w:lvl>
    <w:lvl w:ilvl="8">
      <w:numFmt w:val="bullet"/>
      <w:lvlText w:val="•"/>
      <w:lvlJc w:val="left"/>
      <w:pPr>
        <w:ind w:left="9862" w:hanging="220"/>
      </w:pPr>
    </w:lvl>
  </w:abstractNum>
  <w:abstractNum w:abstractNumId="10" w15:restartNumberingAfterBreak="0">
    <w:nsid w:val="0000040C"/>
    <w:multiLevelType w:val="multilevel"/>
    <w:tmpl w:val="FFFFFFFF"/>
    <w:lvl w:ilvl="0">
      <w:start w:val="3"/>
      <w:numFmt w:val="decimal"/>
      <w:lvlText w:val="%1"/>
      <w:lvlJc w:val="left"/>
      <w:pPr>
        <w:ind w:left="1301" w:hanging="204"/>
      </w:pPr>
      <w:rPr>
        <w:rFonts w:ascii="Century Gothic" w:hAnsi="Century Gothic" w:cs="Century Gothic"/>
        <w:b w:val="0"/>
        <w:bCs w:val="0"/>
        <w:i w:val="0"/>
        <w:iCs w:val="0"/>
        <w:spacing w:val="0"/>
        <w:w w:val="94"/>
        <w:sz w:val="18"/>
        <w:szCs w:val="18"/>
      </w:rPr>
    </w:lvl>
    <w:lvl w:ilvl="1">
      <w:numFmt w:val="bullet"/>
      <w:lvlText w:val="•"/>
      <w:lvlJc w:val="left"/>
      <w:pPr>
        <w:ind w:left="2394" w:hanging="204"/>
      </w:pPr>
    </w:lvl>
    <w:lvl w:ilvl="2">
      <w:numFmt w:val="bullet"/>
      <w:lvlText w:val="•"/>
      <w:lvlJc w:val="left"/>
      <w:pPr>
        <w:ind w:left="3488" w:hanging="204"/>
      </w:pPr>
    </w:lvl>
    <w:lvl w:ilvl="3">
      <w:numFmt w:val="bullet"/>
      <w:lvlText w:val="•"/>
      <w:lvlJc w:val="left"/>
      <w:pPr>
        <w:ind w:left="4582" w:hanging="204"/>
      </w:pPr>
    </w:lvl>
    <w:lvl w:ilvl="4">
      <w:numFmt w:val="bullet"/>
      <w:lvlText w:val="•"/>
      <w:lvlJc w:val="left"/>
      <w:pPr>
        <w:ind w:left="5676" w:hanging="204"/>
      </w:pPr>
    </w:lvl>
    <w:lvl w:ilvl="5">
      <w:numFmt w:val="bullet"/>
      <w:lvlText w:val="•"/>
      <w:lvlJc w:val="left"/>
      <w:pPr>
        <w:ind w:left="6770" w:hanging="204"/>
      </w:pPr>
    </w:lvl>
    <w:lvl w:ilvl="6">
      <w:numFmt w:val="bullet"/>
      <w:lvlText w:val="•"/>
      <w:lvlJc w:val="left"/>
      <w:pPr>
        <w:ind w:left="7864" w:hanging="204"/>
      </w:pPr>
    </w:lvl>
    <w:lvl w:ilvl="7">
      <w:numFmt w:val="bullet"/>
      <w:lvlText w:val="•"/>
      <w:lvlJc w:val="left"/>
      <w:pPr>
        <w:ind w:left="8958" w:hanging="204"/>
      </w:pPr>
    </w:lvl>
    <w:lvl w:ilvl="8">
      <w:numFmt w:val="bullet"/>
      <w:lvlText w:val="•"/>
      <w:lvlJc w:val="left"/>
      <w:pPr>
        <w:ind w:left="10052" w:hanging="204"/>
      </w:pPr>
    </w:lvl>
  </w:abstractNum>
  <w:abstractNum w:abstractNumId="11" w15:restartNumberingAfterBreak="0">
    <w:nsid w:val="0000040D"/>
    <w:multiLevelType w:val="multilevel"/>
    <w:tmpl w:val="FFFFFFFF"/>
    <w:lvl w:ilvl="0">
      <w:start w:val="1"/>
      <w:numFmt w:val="decimal"/>
      <w:lvlText w:val="%1."/>
      <w:lvlJc w:val="left"/>
      <w:pPr>
        <w:ind w:left="1550" w:hanging="244"/>
      </w:pPr>
      <w:rPr>
        <w:rFonts w:ascii="Century Gothic" w:hAnsi="Century Gothic" w:cs="Century Gothic"/>
        <w:b/>
        <w:bCs/>
        <w:i w:val="0"/>
        <w:iCs w:val="0"/>
        <w:spacing w:val="0"/>
        <w:w w:val="98"/>
        <w:sz w:val="22"/>
        <w:szCs w:val="22"/>
      </w:rPr>
    </w:lvl>
    <w:lvl w:ilvl="1">
      <w:start w:val="1"/>
      <w:numFmt w:val="decimal"/>
      <w:lvlText w:val="%2"/>
      <w:lvlJc w:val="left"/>
      <w:pPr>
        <w:ind w:left="1501" w:hanging="195"/>
      </w:pPr>
      <w:rPr>
        <w:rFonts w:ascii="Century Gothic" w:hAnsi="Century Gothic" w:cs="Century Gothic"/>
        <w:b w:val="0"/>
        <w:bCs w:val="0"/>
        <w:i w:val="0"/>
        <w:iCs w:val="0"/>
        <w:spacing w:val="0"/>
        <w:w w:val="94"/>
        <w:sz w:val="18"/>
        <w:szCs w:val="18"/>
      </w:rPr>
    </w:lvl>
    <w:lvl w:ilvl="2">
      <w:numFmt w:val="bullet"/>
      <w:lvlText w:val="•"/>
      <w:lvlJc w:val="left"/>
      <w:pPr>
        <w:ind w:left="2746" w:hanging="195"/>
      </w:pPr>
    </w:lvl>
    <w:lvl w:ilvl="3">
      <w:numFmt w:val="bullet"/>
      <w:lvlText w:val="•"/>
      <w:lvlJc w:val="left"/>
      <w:pPr>
        <w:ind w:left="3933" w:hanging="195"/>
      </w:pPr>
    </w:lvl>
    <w:lvl w:ilvl="4">
      <w:numFmt w:val="bullet"/>
      <w:lvlText w:val="•"/>
      <w:lvlJc w:val="left"/>
      <w:pPr>
        <w:ind w:left="5120" w:hanging="195"/>
      </w:pPr>
    </w:lvl>
    <w:lvl w:ilvl="5">
      <w:numFmt w:val="bullet"/>
      <w:lvlText w:val="•"/>
      <w:lvlJc w:val="left"/>
      <w:pPr>
        <w:ind w:left="6306" w:hanging="195"/>
      </w:pPr>
    </w:lvl>
    <w:lvl w:ilvl="6">
      <w:numFmt w:val="bullet"/>
      <w:lvlText w:val="•"/>
      <w:lvlJc w:val="left"/>
      <w:pPr>
        <w:ind w:left="7493" w:hanging="195"/>
      </w:pPr>
    </w:lvl>
    <w:lvl w:ilvl="7">
      <w:numFmt w:val="bullet"/>
      <w:lvlText w:val="•"/>
      <w:lvlJc w:val="left"/>
      <w:pPr>
        <w:ind w:left="8680" w:hanging="195"/>
      </w:pPr>
    </w:lvl>
    <w:lvl w:ilvl="8">
      <w:numFmt w:val="bullet"/>
      <w:lvlText w:val="•"/>
      <w:lvlJc w:val="left"/>
      <w:pPr>
        <w:ind w:left="9866" w:hanging="195"/>
      </w:pPr>
    </w:lvl>
  </w:abstractNum>
  <w:abstractNum w:abstractNumId="12" w15:restartNumberingAfterBreak="0">
    <w:nsid w:val="0000040E"/>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574" w:hanging="195"/>
      </w:pPr>
    </w:lvl>
    <w:lvl w:ilvl="2">
      <w:numFmt w:val="bullet"/>
      <w:lvlText w:val="•"/>
      <w:lvlJc w:val="left"/>
      <w:pPr>
        <w:ind w:left="3648" w:hanging="195"/>
      </w:pPr>
    </w:lvl>
    <w:lvl w:ilvl="3">
      <w:numFmt w:val="bullet"/>
      <w:lvlText w:val="•"/>
      <w:lvlJc w:val="left"/>
      <w:pPr>
        <w:ind w:left="4722" w:hanging="195"/>
      </w:pPr>
    </w:lvl>
    <w:lvl w:ilvl="4">
      <w:numFmt w:val="bullet"/>
      <w:lvlText w:val="•"/>
      <w:lvlJc w:val="left"/>
      <w:pPr>
        <w:ind w:left="5796" w:hanging="195"/>
      </w:pPr>
    </w:lvl>
    <w:lvl w:ilvl="5">
      <w:numFmt w:val="bullet"/>
      <w:lvlText w:val="•"/>
      <w:lvlJc w:val="left"/>
      <w:pPr>
        <w:ind w:left="6870" w:hanging="195"/>
      </w:pPr>
    </w:lvl>
    <w:lvl w:ilvl="6">
      <w:numFmt w:val="bullet"/>
      <w:lvlText w:val="•"/>
      <w:lvlJc w:val="left"/>
      <w:pPr>
        <w:ind w:left="7944" w:hanging="195"/>
      </w:pPr>
    </w:lvl>
    <w:lvl w:ilvl="7">
      <w:numFmt w:val="bullet"/>
      <w:lvlText w:val="•"/>
      <w:lvlJc w:val="left"/>
      <w:pPr>
        <w:ind w:left="9018" w:hanging="195"/>
      </w:pPr>
    </w:lvl>
    <w:lvl w:ilvl="8">
      <w:numFmt w:val="bullet"/>
      <w:lvlText w:val="•"/>
      <w:lvlJc w:val="left"/>
      <w:pPr>
        <w:ind w:left="10092" w:hanging="195"/>
      </w:pPr>
    </w:lvl>
  </w:abstractNum>
  <w:abstractNum w:abstractNumId="13" w15:restartNumberingAfterBreak="0">
    <w:nsid w:val="0000040F"/>
    <w:multiLevelType w:val="multilevel"/>
    <w:tmpl w:val="FFFFFFFF"/>
    <w:lvl w:ilvl="0">
      <w:start w:val="1"/>
      <w:numFmt w:val="decimal"/>
      <w:lvlText w:val="%1"/>
      <w:lvlJc w:val="left"/>
      <w:pPr>
        <w:ind w:left="1303" w:hanging="195"/>
      </w:pPr>
      <w:rPr>
        <w:rFonts w:ascii="Century Gothic" w:hAnsi="Century Gothic" w:cs="Century Gothic"/>
        <w:b w:val="0"/>
        <w:bCs w:val="0"/>
        <w:i w:val="0"/>
        <w:iCs w:val="0"/>
        <w:spacing w:val="0"/>
        <w:w w:val="94"/>
        <w:sz w:val="18"/>
        <w:szCs w:val="18"/>
      </w:rPr>
    </w:lvl>
    <w:lvl w:ilvl="1">
      <w:numFmt w:val="bullet"/>
      <w:lvlText w:val="•"/>
      <w:lvlJc w:val="left"/>
      <w:pPr>
        <w:ind w:left="2394" w:hanging="195"/>
      </w:pPr>
    </w:lvl>
    <w:lvl w:ilvl="2">
      <w:numFmt w:val="bullet"/>
      <w:lvlText w:val="•"/>
      <w:lvlJc w:val="left"/>
      <w:pPr>
        <w:ind w:left="3488" w:hanging="195"/>
      </w:pPr>
    </w:lvl>
    <w:lvl w:ilvl="3">
      <w:numFmt w:val="bullet"/>
      <w:lvlText w:val="•"/>
      <w:lvlJc w:val="left"/>
      <w:pPr>
        <w:ind w:left="4582" w:hanging="195"/>
      </w:pPr>
    </w:lvl>
    <w:lvl w:ilvl="4">
      <w:numFmt w:val="bullet"/>
      <w:lvlText w:val="•"/>
      <w:lvlJc w:val="left"/>
      <w:pPr>
        <w:ind w:left="5676" w:hanging="195"/>
      </w:pPr>
    </w:lvl>
    <w:lvl w:ilvl="5">
      <w:numFmt w:val="bullet"/>
      <w:lvlText w:val="•"/>
      <w:lvlJc w:val="left"/>
      <w:pPr>
        <w:ind w:left="6770" w:hanging="195"/>
      </w:pPr>
    </w:lvl>
    <w:lvl w:ilvl="6">
      <w:numFmt w:val="bullet"/>
      <w:lvlText w:val="•"/>
      <w:lvlJc w:val="left"/>
      <w:pPr>
        <w:ind w:left="7864" w:hanging="195"/>
      </w:pPr>
    </w:lvl>
    <w:lvl w:ilvl="7">
      <w:numFmt w:val="bullet"/>
      <w:lvlText w:val="•"/>
      <w:lvlJc w:val="left"/>
      <w:pPr>
        <w:ind w:left="8958" w:hanging="195"/>
      </w:pPr>
    </w:lvl>
    <w:lvl w:ilvl="8">
      <w:numFmt w:val="bullet"/>
      <w:lvlText w:val="•"/>
      <w:lvlJc w:val="left"/>
      <w:pPr>
        <w:ind w:left="10052" w:hanging="195"/>
      </w:pPr>
    </w:lvl>
  </w:abstractNum>
  <w:abstractNum w:abstractNumId="14" w15:restartNumberingAfterBreak="0">
    <w:nsid w:val="00000410"/>
    <w:multiLevelType w:val="multilevel"/>
    <w:tmpl w:val="FFFFFFFF"/>
    <w:lvl w:ilvl="0">
      <w:start w:val="1"/>
      <w:numFmt w:val="decimal"/>
      <w:lvlText w:val="%1)"/>
      <w:lvlJc w:val="left"/>
      <w:pPr>
        <w:ind w:left="2023" w:hanging="360"/>
      </w:pPr>
      <w:rPr>
        <w:rFonts w:ascii="Century Gothic" w:hAnsi="Century Gothic" w:cs="Century Gothic"/>
        <w:b w:val="0"/>
        <w:bCs w:val="0"/>
        <w:i w:val="0"/>
        <w:iCs w:val="0"/>
        <w:spacing w:val="0"/>
        <w:w w:val="88"/>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15" w15:restartNumberingAfterBreak="0">
    <w:nsid w:val="00000411"/>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16" w15:restartNumberingAfterBreak="0">
    <w:nsid w:val="00000412"/>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Wingdings" w:hAnsi="Wingdings"/>
        <w:b w:val="0"/>
        <w:i w:val="0"/>
        <w:spacing w:val="0"/>
        <w:w w:val="100"/>
        <w:sz w:val="22"/>
      </w:rPr>
    </w:lvl>
    <w:lvl w:ilvl="2">
      <w:numFmt w:val="bullet"/>
      <w:lvlText w:val=""/>
      <w:lvlJc w:val="left"/>
      <w:pPr>
        <w:ind w:left="1870" w:hanging="154"/>
      </w:pPr>
      <w:rPr>
        <w:rFonts w:ascii="Symbol" w:hAnsi="Symbol"/>
        <w:b w:val="0"/>
        <w:i w:val="0"/>
        <w:spacing w:val="0"/>
        <w:w w:val="100"/>
        <w:sz w:val="22"/>
      </w:rPr>
    </w:lvl>
    <w:lvl w:ilvl="3">
      <w:numFmt w:val="bullet"/>
      <w:lvlText w:val="•"/>
      <w:lvlJc w:val="left"/>
      <w:pPr>
        <w:ind w:left="3297" w:hanging="154"/>
      </w:pPr>
    </w:lvl>
    <w:lvl w:ilvl="4">
      <w:numFmt w:val="bullet"/>
      <w:lvlText w:val="•"/>
      <w:lvlJc w:val="left"/>
      <w:pPr>
        <w:ind w:left="4575" w:hanging="154"/>
      </w:pPr>
    </w:lvl>
    <w:lvl w:ilvl="5">
      <w:numFmt w:val="bullet"/>
      <w:lvlText w:val="•"/>
      <w:lvlJc w:val="left"/>
      <w:pPr>
        <w:ind w:left="5852" w:hanging="154"/>
      </w:pPr>
    </w:lvl>
    <w:lvl w:ilvl="6">
      <w:numFmt w:val="bullet"/>
      <w:lvlText w:val="•"/>
      <w:lvlJc w:val="left"/>
      <w:pPr>
        <w:ind w:left="7130" w:hanging="154"/>
      </w:pPr>
    </w:lvl>
    <w:lvl w:ilvl="7">
      <w:numFmt w:val="bullet"/>
      <w:lvlText w:val="•"/>
      <w:lvlJc w:val="left"/>
      <w:pPr>
        <w:ind w:left="8407" w:hanging="154"/>
      </w:pPr>
    </w:lvl>
    <w:lvl w:ilvl="8">
      <w:numFmt w:val="bullet"/>
      <w:lvlText w:val="•"/>
      <w:lvlJc w:val="left"/>
      <w:pPr>
        <w:ind w:left="9685" w:hanging="154"/>
      </w:pPr>
    </w:lvl>
  </w:abstractNum>
  <w:abstractNum w:abstractNumId="17" w15:restartNumberingAfterBreak="0">
    <w:nsid w:val="00000413"/>
    <w:multiLevelType w:val="multilevel"/>
    <w:tmpl w:val="FFFFFFFF"/>
    <w:lvl w:ilvl="0">
      <w:start w:val="1"/>
      <w:numFmt w:val="upperRoman"/>
      <w:lvlText w:val="%1."/>
      <w:lvlJc w:val="left"/>
      <w:pPr>
        <w:ind w:left="1437" w:hanging="131"/>
      </w:pPr>
      <w:rPr>
        <w:rFonts w:ascii="Century Gothic" w:hAnsi="Century Gothic" w:cs="Century Gothic"/>
        <w:b/>
        <w:bCs/>
        <w:i w:val="0"/>
        <w:iCs w:val="0"/>
        <w:spacing w:val="0"/>
        <w:w w:val="97"/>
        <w:sz w:val="20"/>
        <w:szCs w:val="20"/>
      </w:rPr>
    </w:lvl>
    <w:lvl w:ilvl="1">
      <w:start w:val="1"/>
      <w:numFmt w:val="decimal"/>
      <w:lvlText w:val="%2"/>
      <w:lvlJc w:val="left"/>
      <w:pPr>
        <w:ind w:left="1501" w:hanging="195"/>
      </w:pPr>
      <w:rPr>
        <w:rFonts w:ascii="Century Gothic" w:hAnsi="Century Gothic" w:cs="Century Gothic"/>
        <w:b w:val="0"/>
        <w:bCs w:val="0"/>
        <w:i w:val="0"/>
        <w:iCs w:val="0"/>
        <w:spacing w:val="0"/>
        <w:w w:val="94"/>
        <w:sz w:val="18"/>
        <w:szCs w:val="18"/>
      </w:rPr>
    </w:lvl>
    <w:lvl w:ilvl="2">
      <w:numFmt w:val="bullet"/>
      <w:lvlText w:val=""/>
      <w:lvlJc w:val="left"/>
      <w:pPr>
        <w:ind w:left="2023" w:hanging="360"/>
      </w:pPr>
      <w:rPr>
        <w:rFonts w:ascii="Symbol" w:hAnsi="Symbol"/>
        <w:b w:val="0"/>
        <w:i w:val="0"/>
        <w:spacing w:val="0"/>
        <w:w w:val="100"/>
        <w:sz w:val="22"/>
      </w:rPr>
    </w:lvl>
    <w:lvl w:ilvl="3">
      <w:numFmt w:val="bullet"/>
      <w:lvlText w:val="•"/>
      <w:lvlJc w:val="left"/>
      <w:pPr>
        <w:ind w:left="3297" w:hanging="360"/>
      </w:pPr>
    </w:lvl>
    <w:lvl w:ilvl="4">
      <w:numFmt w:val="bullet"/>
      <w:lvlText w:val="•"/>
      <w:lvlJc w:val="left"/>
      <w:pPr>
        <w:ind w:left="4575" w:hanging="360"/>
      </w:pPr>
    </w:lvl>
    <w:lvl w:ilvl="5">
      <w:numFmt w:val="bullet"/>
      <w:lvlText w:val="•"/>
      <w:lvlJc w:val="left"/>
      <w:pPr>
        <w:ind w:left="5852" w:hanging="360"/>
      </w:pPr>
    </w:lvl>
    <w:lvl w:ilvl="6">
      <w:numFmt w:val="bullet"/>
      <w:lvlText w:val="•"/>
      <w:lvlJc w:val="left"/>
      <w:pPr>
        <w:ind w:left="7130" w:hanging="360"/>
      </w:pPr>
    </w:lvl>
    <w:lvl w:ilvl="7">
      <w:numFmt w:val="bullet"/>
      <w:lvlText w:val="•"/>
      <w:lvlJc w:val="left"/>
      <w:pPr>
        <w:ind w:left="8407" w:hanging="360"/>
      </w:pPr>
    </w:lvl>
    <w:lvl w:ilvl="8">
      <w:numFmt w:val="bullet"/>
      <w:lvlText w:val="•"/>
      <w:lvlJc w:val="left"/>
      <w:pPr>
        <w:ind w:left="9685" w:hanging="360"/>
      </w:pPr>
    </w:lvl>
  </w:abstractNum>
  <w:abstractNum w:abstractNumId="18" w15:restartNumberingAfterBreak="0">
    <w:nsid w:val="00000414"/>
    <w:multiLevelType w:val="multilevel"/>
    <w:tmpl w:val="FFFFFFFF"/>
    <w:lvl w:ilvl="0">
      <w:numFmt w:val="bullet"/>
      <w:lvlText w:val=""/>
      <w:lvlJc w:val="left"/>
      <w:pPr>
        <w:ind w:left="2023" w:hanging="360"/>
      </w:pPr>
      <w:rPr>
        <w:rFonts w:ascii="Wingdings" w:hAnsi="Wingdings"/>
        <w:b w:val="0"/>
        <w:i w:val="0"/>
        <w:spacing w:val="0"/>
        <w:w w:val="100"/>
        <w:sz w:val="22"/>
      </w:rPr>
    </w:lvl>
    <w:lvl w:ilvl="1">
      <w:numFmt w:val="bullet"/>
      <w:lvlText w:val=""/>
      <w:lvlJc w:val="left"/>
      <w:pPr>
        <w:ind w:left="1870" w:hanging="154"/>
      </w:pPr>
      <w:rPr>
        <w:rFonts w:ascii="Symbol" w:hAnsi="Symbol"/>
        <w:b w:val="0"/>
        <w:i w:val="0"/>
        <w:spacing w:val="0"/>
        <w:w w:val="100"/>
        <w:sz w:val="22"/>
      </w:rPr>
    </w:lvl>
    <w:lvl w:ilvl="2">
      <w:numFmt w:val="bullet"/>
      <w:lvlText w:val="•"/>
      <w:lvlJc w:val="left"/>
      <w:pPr>
        <w:ind w:left="3155" w:hanging="154"/>
      </w:pPr>
    </w:lvl>
    <w:lvl w:ilvl="3">
      <w:numFmt w:val="bullet"/>
      <w:lvlText w:val="•"/>
      <w:lvlJc w:val="left"/>
      <w:pPr>
        <w:ind w:left="4291" w:hanging="154"/>
      </w:pPr>
    </w:lvl>
    <w:lvl w:ilvl="4">
      <w:numFmt w:val="bullet"/>
      <w:lvlText w:val="•"/>
      <w:lvlJc w:val="left"/>
      <w:pPr>
        <w:ind w:left="5426" w:hanging="154"/>
      </w:pPr>
    </w:lvl>
    <w:lvl w:ilvl="5">
      <w:numFmt w:val="bullet"/>
      <w:lvlText w:val="•"/>
      <w:lvlJc w:val="left"/>
      <w:pPr>
        <w:ind w:left="6562" w:hanging="154"/>
      </w:pPr>
    </w:lvl>
    <w:lvl w:ilvl="6">
      <w:numFmt w:val="bullet"/>
      <w:lvlText w:val="•"/>
      <w:lvlJc w:val="left"/>
      <w:pPr>
        <w:ind w:left="7697" w:hanging="154"/>
      </w:pPr>
    </w:lvl>
    <w:lvl w:ilvl="7">
      <w:numFmt w:val="bullet"/>
      <w:lvlText w:val="•"/>
      <w:lvlJc w:val="left"/>
      <w:pPr>
        <w:ind w:left="8833" w:hanging="154"/>
      </w:pPr>
    </w:lvl>
    <w:lvl w:ilvl="8">
      <w:numFmt w:val="bullet"/>
      <w:lvlText w:val="•"/>
      <w:lvlJc w:val="left"/>
      <w:pPr>
        <w:ind w:left="9968" w:hanging="154"/>
      </w:pPr>
    </w:lvl>
  </w:abstractNum>
  <w:num w:numId="1">
    <w:abstractNumId w:val="18"/>
  </w:num>
  <w:num w:numId="2">
    <w:abstractNumId w:val="17"/>
  </w:num>
  <w:num w:numId="3">
    <w:abstractNumId w:val="16"/>
  </w:num>
  <w:num w:numId="4">
    <w:abstractNumId w:val="15"/>
  </w:num>
  <w:num w:numId="5">
    <w:abstractNumId w:val="14"/>
  </w:num>
  <w:num w:numId="6">
    <w:abstractNumId w:val="13"/>
  </w:num>
  <w:num w:numId="7">
    <w:abstractNumId w:val="12"/>
  </w:num>
  <w:num w:numId="8">
    <w:abstractNumId w:val="11"/>
  </w:num>
  <w:num w:numId="9">
    <w:abstractNumId w:val="10"/>
  </w:num>
  <w:num w:numId="10">
    <w:abstractNumId w:val="9"/>
  </w:num>
  <w:num w:numId="11">
    <w:abstractNumId w:val="8"/>
  </w:num>
  <w:num w:numId="12">
    <w:abstractNumId w:val="7"/>
  </w:num>
  <w:num w:numId="13">
    <w:abstractNumId w:val="6"/>
  </w:num>
  <w:num w:numId="14">
    <w:abstractNumId w:val="5"/>
  </w:num>
  <w:num w:numId="15">
    <w:abstractNumId w:val="4"/>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235"/>
    <w:rsid w:val="00164C4B"/>
    <w:rsid w:val="00A64235"/>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729CF3CC"/>
  <w15:chartTrackingRefBased/>
  <w15:docId w15:val="{479BABA2-0B28-4C7F-AE70-765BAFC6C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64235"/>
    <w:pPr>
      <w:widowControl w:val="0"/>
      <w:autoSpaceDE w:val="0"/>
      <w:autoSpaceDN w:val="0"/>
      <w:adjustRightInd w:val="0"/>
      <w:spacing w:after="0" w:line="240" w:lineRule="auto"/>
    </w:pPr>
    <w:rPr>
      <w:rFonts w:ascii="Century Gothic" w:eastAsiaTheme="minorEastAsia" w:hAnsi="Century Gothic" w:cs="Century Gothic"/>
    </w:rPr>
  </w:style>
  <w:style w:type="paragraph" w:styleId="Balk1">
    <w:name w:val="heading 1"/>
    <w:basedOn w:val="Normal"/>
    <w:next w:val="Normal"/>
    <w:link w:val="Balk1Char"/>
    <w:uiPriority w:val="1"/>
    <w:qFormat/>
    <w:rsid w:val="00A64235"/>
    <w:pPr>
      <w:spacing w:before="103"/>
      <w:ind w:left="1307"/>
      <w:outlineLvl w:val="0"/>
    </w:pPr>
    <w:rPr>
      <w:b/>
      <w:bCs/>
      <w:sz w:val="28"/>
      <w:szCs w:val="28"/>
    </w:rPr>
  </w:style>
  <w:style w:type="paragraph" w:styleId="Balk2">
    <w:name w:val="heading 2"/>
    <w:basedOn w:val="Normal"/>
    <w:next w:val="Normal"/>
    <w:link w:val="Balk2Char"/>
    <w:uiPriority w:val="1"/>
    <w:qFormat/>
    <w:rsid w:val="00A64235"/>
    <w:pPr>
      <w:spacing w:before="176"/>
      <w:ind w:left="1303"/>
      <w:outlineLvl w:val="1"/>
    </w:pPr>
    <w:rPr>
      <w:b/>
      <w:bCs/>
      <w:sz w:val="28"/>
      <w:szCs w:val="28"/>
    </w:rPr>
  </w:style>
  <w:style w:type="paragraph" w:styleId="Balk3">
    <w:name w:val="heading 3"/>
    <w:basedOn w:val="Normal"/>
    <w:next w:val="Normal"/>
    <w:link w:val="Balk3Char"/>
    <w:uiPriority w:val="1"/>
    <w:qFormat/>
    <w:rsid w:val="00A64235"/>
    <w:pPr>
      <w:spacing w:before="215"/>
      <w:ind w:left="1303"/>
      <w:outlineLvl w:val="2"/>
    </w:pPr>
    <w:rPr>
      <w:b/>
      <w:bCs/>
      <w:sz w:val="26"/>
      <w:szCs w:val="26"/>
    </w:rPr>
  </w:style>
  <w:style w:type="paragraph" w:styleId="Balk4">
    <w:name w:val="heading 4"/>
    <w:basedOn w:val="Normal"/>
    <w:next w:val="Normal"/>
    <w:link w:val="Balk4Char"/>
    <w:uiPriority w:val="1"/>
    <w:qFormat/>
    <w:rsid w:val="00A64235"/>
    <w:pPr>
      <w:spacing w:before="176"/>
      <w:ind w:left="1303"/>
      <w:jc w:val="both"/>
      <w:outlineLvl w:val="3"/>
    </w:pPr>
    <w:rPr>
      <w:b/>
      <w:bCs/>
      <w:sz w:val="26"/>
      <w:szCs w:val="26"/>
    </w:rPr>
  </w:style>
  <w:style w:type="paragraph" w:styleId="Balk5">
    <w:name w:val="heading 5"/>
    <w:basedOn w:val="Normal"/>
    <w:next w:val="Normal"/>
    <w:link w:val="Balk5Char"/>
    <w:uiPriority w:val="1"/>
    <w:qFormat/>
    <w:rsid w:val="00A64235"/>
    <w:pPr>
      <w:ind w:left="1303"/>
      <w:outlineLvl w:val="4"/>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A64235"/>
    <w:rPr>
      <w:rFonts w:ascii="Century Gothic" w:eastAsiaTheme="minorEastAsia" w:hAnsi="Century Gothic" w:cs="Century Gothic"/>
      <w:b/>
      <w:bCs/>
      <w:sz w:val="28"/>
      <w:szCs w:val="28"/>
    </w:rPr>
  </w:style>
  <w:style w:type="character" w:customStyle="1" w:styleId="Balk2Char">
    <w:name w:val="Başlık 2 Char"/>
    <w:basedOn w:val="VarsaylanParagrafYazTipi"/>
    <w:link w:val="Balk2"/>
    <w:uiPriority w:val="1"/>
    <w:rsid w:val="00A64235"/>
    <w:rPr>
      <w:rFonts w:ascii="Century Gothic" w:eastAsiaTheme="minorEastAsia" w:hAnsi="Century Gothic" w:cs="Century Gothic"/>
      <w:b/>
      <w:bCs/>
      <w:sz w:val="28"/>
      <w:szCs w:val="28"/>
    </w:rPr>
  </w:style>
  <w:style w:type="character" w:customStyle="1" w:styleId="Balk3Char">
    <w:name w:val="Başlık 3 Char"/>
    <w:basedOn w:val="VarsaylanParagrafYazTipi"/>
    <w:link w:val="Balk3"/>
    <w:uiPriority w:val="1"/>
    <w:rsid w:val="00A64235"/>
    <w:rPr>
      <w:rFonts w:ascii="Century Gothic" w:eastAsiaTheme="minorEastAsia" w:hAnsi="Century Gothic" w:cs="Century Gothic"/>
      <w:b/>
      <w:bCs/>
      <w:sz w:val="26"/>
      <w:szCs w:val="26"/>
    </w:rPr>
  </w:style>
  <w:style w:type="character" w:customStyle="1" w:styleId="Balk4Char">
    <w:name w:val="Başlık 4 Char"/>
    <w:basedOn w:val="VarsaylanParagrafYazTipi"/>
    <w:link w:val="Balk4"/>
    <w:uiPriority w:val="1"/>
    <w:rsid w:val="00A64235"/>
    <w:rPr>
      <w:rFonts w:ascii="Century Gothic" w:eastAsiaTheme="minorEastAsia" w:hAnsi="Century Gothic" w:cs="Century Gothic"/>
      <w:b/>
      <w:bCs/>
      <w:sz w:val="26"/>
      <w:szCs w:val="26"/>
    </w:rPr>
  </w:style>
  <w:style w:type="character" w:customStyle="1" w:styleId="Balk5Char">
    <w:name w:val="Başlık 5 Char"/>
    <w:basedOn w:val="VarsaylanParagrafYazTipi"/>
    <w:link w:val="Balk5"/>
    <w:uiPriority w:val="1"/>
    <w:rsid w:val="00A64235"/>
    <w:rPr>
      <w:rFonts w:ascii="Century Gothic" w:eastAsiaTheme="minorEastAsia" w:hAnsi="Century Gothic" w:cs="Century Gothic"/>
      <w:b/>
      <w:bCs/>
    </w:rPr>
  </w:style>
  <w:style w:type="paragraph" w:styleId="GvdeMetni">
    <w:name w:val="Body Text"/>
    <w:basedOn w:val="Normal"/>
    <w:link w:val="GvdeMetniChar"/>
    <w:uiPriority w:val="1"/>
    <w:qFormat/>
    <w:rsid w:val="00A64235"/>
  </w:style>
  <w:style w:type="character" w:customStyle="1" w:styleId="GvdeMetniChar">
    <w:name w:val="Gövde Metni Char"/>
    <w:basedOn w:val="VarsaylanParagrafYazTipi"/>
    <w:link w:val="GvdeMetni"/>
    <w:uiPriority w:val="1"/>
    <w:rsid w:val="00A64235"/>
    <w:rPr>
      <w:rFonts w:ascii="Century Gothic" w:eastAsiaTheme="minorEastAsia" w:hAnsi="Century Gothic" w:cs="Century Gothic"/>
    </w:rPr>
  </w:style>
  <w:style w:type="paragraph" w:styleId="KonuBal">
    <w:name w:val="Title"/>
    <w:basedOn w:val="Normal"/>
    <w:next w:val="Normal"/>
    <w:link w:val="KonuBalChar"/>
    <w:uiPriority w:val="1"/>
    <w:qFormat/>
    <w:rsid w:val="00A64235"/>
    <w:pPr>
      <w:spacing w:line="1038" w:lineRule="exact"/>
      <w:ind w:left="1223"/>
    </w:pPr>
    <w:rPr>
      <w:b/>
      <w:bCs/>
      <w:sz w:val="86"/>
      <w:szCs w:val="86"/>
    </w:rPr>
  </w:style>
  <w:style w:type="character" w:customStyle="1" w:styleId="KonuBalChar">
    <w:name w:val="Konu Başlığı Char"/>
    <w:basedOn w:val="VarsaylanParagrafYazTipi"/>
    <w:link w:val="KonuBal"/>
    <w:uiPriority w:val="1"/>
    <w:rsid w:val="00A64235"/>
    <w:rPr>
      <w:rFonts w:ascii="Century Gothic" w:eastAsiaTheme="minorEastAsia" w:hAnsi="Century Gothic" w:cs="Century Gothic"/>
      <w:b/>
      <w:bCs/>
      <w:sz w:val="86"/>
      <w:szCs w:val="86"/>
    </w:rPr>
  </w:style>
  <w:style w:type="paragraph" w:styleId="ListeParagraf">
    <w:name w:val="List Paragraph"/>
    <w:basedOn w:val="Normal"/>
    <w:uiPriority w:val="1"/>
    <w:qFormat/>
    <w:rsid w:val="00A64235"/>
    <w:pPr>
      <w:ind w:left="2023"/>
    </w:pPr>
    <w:rPr>
      <w:sz w:val="24"/>
      <w:szCs w:val="24"/>
    </w:rPr>
  </w:style>
  <w:style w:type="paragraph" w:customStyle="1" w:styleId="TableParagraph">
    <w:name w:val="Table Paragraph"/>
    <w:basedOn w:val="Normal"/>
    <w:uiPriority w:val="1"/>
    <w:qFormat/>
    <w:rsid w:val="00A64235"/>
    <w:rPr>
      <w:rFonts w:ascii="Times New Roman" w:hAnsi="Times New Roman" w:cs="Times New Roman"/>
      <w:sz w:val="24"/>
      <w:szCs w:val="24"/>
    </w:rPr>
  </w:style>
  <w:style w:type="paragraph" w:styleId="DipnotMetni">
    <w:name w:val="footnote text"/>
    <w:basedOn w:val="Normal"/>
    <w:link w:val="DipnotMetniChar"/>
    <w:uiPriority w:val="99"/>
    <w:semiHidden/>
    <w:unhideWhenUsed/>
    <w:rsid w:val="00A64235"/>
    <w:rPr>
      <w:sz w:val="20"/>
      <w:szCs w:val="20"/>
    </w:rPr>
  </w:style>
  <w:style w:type="character" w:customStyle="1" w:styleId="DipnotMetniChar">
    <w:name w:val="Dipnot Metni Char"/>
    <w:basedOn w:val="VarsaylanParagrafYazTipi"/>
    <w:link w:val="DipnotMetni"/>
    <w:uiPriority w:val="99"/>
    <w:semiHidden/>
    <w:rsid w:val="00A64235"/>
    <w:rPr>
      <w:rFonts w:ascii="Century Gothic" w:eastAsiaTheme="minorEastAsia" w:hAnsi="Century Gothic" w:cs="Century Gothic"/>
      <w:sz w:val="20"/>
      <w:szCs w:val="20"/>
    </w:rPr>
  </w:style>
  <w:style w:type="character" w:styleId="DipnotBavurusu">
    <w:name w:val="footnote reference"/>
    <w:basedOn w:val="VarsaylanParagrafYazTipi"/>
    <w:uiPriority w:val="99"/>
    <w:semiHidden/>
    <w:unhideWhenUsed/>
    <w:rsid w:val="00A64235"/>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kremsoylu@toksozgrup.com.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1779</Words>
  <Characters>10145</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2024-02-15T10:50:00Z</dcterms:created>
  <dcterms:modified xsi:type="dcterms:W3CDTF">2024-02-15T10:55:00Z</dcterms:modified>
</cp:coreProperties>
</file>